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6181A" w:rsidRDefault="0056181A">
      <w:pPr>
        <w:pStyle w:val="Default"/>
        <w:rPr>
          <w:rFonts w:ascii="Arial" w:hAnsi="Arial" w:cs="Arial"/>
          <w:b/>
          <w:sz w:val="28"/>
          <w:szCs w:val="28"/>
          <w:u w:val="single"/>
          <w:lang w:val="cs-CZ"/>
        </w:rPr>
      </w:pPr>
    </w:p>
    <w:p w:rsidR="0056181A" w:rsidRDefault="0056181A">
      <w:pPr>
        <w:pStyle w:val="Default"/>
        <w:rPr>
          <w:rFonts w:ascii="Arial" w:hAnsi="Arial" w:cs="Arial"/>
          <w:b/>
          <w:sz w:val="28"/>
          <w:szCs w:val="28"/>
          <w:u w:val="single"/>
          <w:lang w:val="cs-CZ"/>
        </w:rPr>
      </w:pPr>
    </w:p>
    <w:p w:rsidR="0056181A" w:rsidRDefault="00000000">
      <w:pPr>
        <w:pStyle w:val="Default"/>
      </w:pPr>
      <w:r>
        <w:rPr>
          <w:rFonts w:ascii="Arial" w:hAnsi="Arial" w:cs="Arial"/>
          <w:b/>
          <w:sz w:val="28"/>
          <w:szCs w:val="28"/>
          <w:u w:val="single"/>
          <w:lang w:val="cs-CZ"/>
        </w:rPr>
        <w:t>D.1.1.1 Technická zpráva</w:t>
      </w:r>
    </w:p>
    <w:p w:rsidR="0056181A" w:rsidRDefault="00000000">
      <w:pPr>
        <w:pStyle w:val="Default"/>
      </w:pPr>
      <w:r>
        <w:rPr>
          <w:rFonts w:ascii="Arial" w:hAnsi="Arial" w:cs="Arial"/>
          <w:color w:val="00000A"/>
          <w:sz w:val="20"/>
          <w:szCs w:val="20"/>
          <w:lang w:val="cs-CZ"/>
        </w:rPr>
        <w:t xml:space="preserve">dle přílohy 1 Sb. </w:t>
      </w:r>
      <w:r>
        <w:rPr>
          <w:rFonts w:ascii="Arial" w:hAnsi="Arial" w:cs="Arial"/>
          <w:bCs/>
          <w:color w:val="00000A"/>
          <w:sz w:val="20"/>
          <w:szCs w:val="20"/>
          <w:lang w:val="cs-CZ"/>
        </w:rPr>
        <w:t xml:space="preserve"> Sb</w:t>
      </w:r>
      <w:r>
        <w:rPr>
          <w:rFonts w:ascii="Arial" w:hAnsi="Arial" w:cs="Arial"/>
          <w:color w:val="00000A"/>
          <w:sz w:val="20"/>
          <w:szCs w:val="20"/>
          <w:lang w:val="cs-CZ"/>
        </w:rPr>
        <w:t xml:space="preserve"> vyhlášky </w:t>
      </w:r>
      <w:r>
        <w:rPr>
          <w:rFonts w:ascii="Arial" w:hAnsi="Arial" w:cs="Arial"/>
          <w:bCs/>
          <w:color w:val="00000A"/>
          <w:sz w:val="20"/>
          <w:szCs w:val="20"/>
          <w:lang w:val="cs-CZ"/>
        </w:rPr>
        <w:t>131/2024 Sb. o dokumentaci</w:t>
      </w:r>
      <w:r>
        <w:rPr>
          <w:rFonts w:ascii="Arial" w:hAnsi="Arial" w:cs="Arial"/>
          <w:bCs/>
          <w:sz w:val="20"/>
          <w:szCs w:val="20"/>
          <w:lang w:val="cs-CZ"/>
        </w:rPr>
        <w:t xml:space="preserve"> staveb </w:t>
      </w:r>
    </w:p>
    <w:p w:rsidR="0056181A" w:rsidRDefault="0056181A">
      <w:pPr>
        <w:pStyle w:val="Default"/>
        <w:rPr>
          <w:rFonts w:ascii="Arial" w:hAnsi="Arial" w:cs="Arial"/>
          <w:b/>
          <w:sz w:val="36"/>
          <w:szCs w:val="36"/>
          <w:u w:val="single"/>
          <w:lang w:val="cs-CZ"/>
        </w:rPr>
      </w:pPr>
    </w:p>
    <w:p w:rsidR="0056181A" w:rsidRDefault="0056181A">
      <w:pPr>
        <w:pStyle w:val="Zkladntext"/>
        <w:ind w:right="-518"/>
        <w:rPr>
          <w:b/>
          <w:sz w:val="32"/>
        </w:rPr>
      </w:pPr>
    </w:p>
    <w:p w:rsidR="0056181A" w:rsidRDefault="0056181A">
      <w:pPr>
        <w:pStyle w:val="Zkladntext"/>
        <w:ind w:right="-518"/>
        <w:rPr>
          <w:b/>
          <w:sz w:val="28"/>
          <w:szCs w:val="28"/>
        </w:rPr>
      </w:pPr>
    </w:p>
    <w:p w:rsidR="0056181A" w:rsidRDefault="00000000">
      <w:pPr>
        <w:pStyle w:val="Default"/>
      </w:pPr>
      <w:r>
        <w:rPr>
          <w:rFonts w:ascii="Arial" w:hAnsi="Arial" w:cs="Arial"/>
          <w:b/>
          <w:sz w:val="28"/>
          <w:szCs w:val="28"/>
          <w:u w:val="single"/>
          <w:lang w:val="cs-CZ"/>
        </w:rPr>
        <w:t>projektová dokumentace pro vydání povolení stavby</w:t>
      </w:r>
    </w:p>
    <w:p w:rsidR="0056181A" w:rsidRDefault="0056181A">
      <w:pPr>
        <w:pStyle w:val="Default"/>
        <w:rPr>
          <w:b/>
          <w:sz w:val="28"/>
          <w:szCs w:val="28"/>
          <w:u w:val="single"/>
          <w:lang w:val="cs-CZ"/>
        </w:rPr>
      </w:pPr>
    </w:p>
    <w:p w:rsidR="0056181A" w:rsidRDefault="00000000">
      <w:pPr>
        <w:jc w:val="left"/>
      </w:pPr>
      <w:r>
        <w:rPr>
          <w:rFonts w:ascii="Arial" w:eastAsiaTheme="minorHAnsi" w:hAnsi="Arial" w:cs="Arial"/>
          <w:b/>
          <w:bCs/>
          <w:sz w:val="28"/>
          <w:szCs w:val="28"/>
          <w:lang w:eastAsia="en-US"/>
        </w:rPr>
        <w:t>STAVEBNÍ ÚPRAVY ČÁSTI BUDOVY ZDRAVOTNÍHO STŘEDISKA PRO ZUBNÍ ORDINACE</w:t>
      </w:r>
    </w:p>
    <w:p w:rsidR="0056181A" w:rsidRDefault="00000000">
      <w:pPr>
        <w:jc w:val="left"/>
      </w:pPr>
      <w:r>
        <w:rPr>
          <w:rFonts w:ascii="Arial" w:eastAsiaTheme="minorHAnsi" w:hAnsi="Arial" w:cs="Arial"/>
          <w:sz w:val="28"/>
          <w:szCs w:val="28"/>
          <w:lang w:eastAsia="en-US"/>
        </w:rPr>
        <w:t>Náměstí 591, 273 02 Tuchlovice</w:t>
      </w:r>
    </w:p>
    <w:p w:rsidR="0056181A" w:rsidRDefault="00000000">
      <w:pPr>
        <w:jc w:val="left"/>
      </w:pPr>
      <w:r>
        <w:rPr>
          <w:rFonts w:ascii="Arial" w:eastAsiaTheme="minorHAnsi" w:hAnsi="Arial" w:cs="Arial"/>
          <w:sz w:val="28"/>
          <w:szCs w:val="28"/>
          <w:lang w:eastAsia="en-US"/>
        </w:rPr>
        <w:t xml:space="preserve">na pozemku parc.č. 756/1, katastrální území </w:t>
      </w:r>
      <w:r>
        <w:rPr>
          <w:rFonts w:ascii="Arial" w:eastAsiaTheme="minorHAnsi" w:hAnsi="Arial" w:cs="Arial"/>
          <w:sz w:val="32"/>
          <w:szCs w:val="28"/>
          <w:lang w:eastAsia="en-US"/>
        </w:rPr>
        <w:t>Tuchlovice</w:t>
      </w: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56181A">
      <w:pPr>
        <w:outlineLvl w:val="0"/>
        <w:rPr>
          <w:rFonts w:ascii="Arial" w:hAnsi="Arial" w:cs="Arial"/>
        </w:rPr>
      </w:pPr>
    </w:p>
    <w:p w:rsidR="0056181A" w:rsidRDefault="00000000">
      <w:pPr>
        <w:outlineLvl w:val="0"/>
      </w:pPr>
      <w:r>
        <w:rPr>
          <w:rFonts w:ascii="Arial" w:hAnsi="Arial" w:cs="Arial"/>
          <w:sz w:val="20"/>
        </w:rPr>
        <w:t>Datum: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červen 2025</w:t>
      </w:r>
    </w:p>
    <w:p w:rsidR="0056181A" w:rsidRDefault="0056181A">
      <w:pPr>
        <w:rPr>
          <w:rFonts w:ascii="Arial" w:hAnsi="Arial" w:cs="Arial"/>
          <w:sz w:val="20"/>
        </w:rPr>
      </w:pPr>
    </w:p>
    <w:p w:rsidR="0056181A" w:rsidRDefault="00000000">
      <w:pPr>
        <w:rPr>
          <w:rFonts w:ascii="Arial" w:hAnsi="Arial" w:cs="Arial"/>
          <w:sz w:val="20"/>
        </w:rPr>
      </w:pPr>
      <w:bookmarkStart w:id="0" w:name="__DdeLink__3472_216948615"/>
      <w:bookmarkEnd w:id="0"/>
      <w:r>
        <w:rPr>
          <w:rFonts w:ascii="Arial" w:hAnsi="Arial" w:cs="Arial"/>
          <w:sz w:val="20"/>
        </w:rPr>
        <w:t>Zpracoval:</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HOFMAN ARCHITEKTI s.r.o.</w:t>
      </w:r>
    </w:p>
    <w:p w:rsidR="0056181A" w:rsidRDefault="00000000">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Uralská 689/7, 160 00 Praha 6</w:t>
      </w:r>
    </w:p>
    <w:p w:rsidR="0056181A" w:rsidRDefault="00000000">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 info@hofman-architekti.cz</w:t>
      </w:r>
    </w:p>
    <w:p w:rsidR="0056181A" w:rsidRDefault="0056181A">
      <w:pPr>
        <w:jc w:val="left"/>
        <w:rPr>
          <w:rStyle w:val="Internetovodkaz"/>
          <w:rFonts w:ascii="Arial" w:hAnsi="Arial" w:cs="Arial"/>
          <w:sz w:val="20"/>
        </w:rPr>
      </w:pPr>
    </w:p>
    <w:p w:rsidR="0056181A" w:rsidRDefault="0056181A">
      <w:pPr>
        <w:rPr>
          <w:rFonts w:ascii="Arial" w:hAnsi="Arial" w:cs="Arial"/>
          <w:sz w:val="20"/>
        </w:rPr>
      </w:pPr>
    </w:p>
    <w:p w:rsidR="0056181A" w:rsidRDefault="0056181A">
      <w:pPr>
        <w:rPr>
          <w:rFonts w:ascii="Arial" w:hAnsi="Arial" w:cs="Arial"/>
          <w:sz w:val="20"/>
        </w:rPr>
      </w:pPr>
    </w:p>
    <w:p w:rsidR="0056181A" w:rsidRDefault="0056181A">
      <w:pPr>
        <w:rPr>
          <w:rFonts w:ascii="Arial" w:hAnsi="Arial" w:cs="Arial"/>
          <w:sz w:val="20"/>
        </w:rPr>
      </w:pPr>
    </w:p>
    <w:p w:rsidR="0056181A" w:rsidRDefault="0056181A">
      <w:pPr>
        <w:rPr>
          <w:rFonts w:ascii="Arial" w:hAnsi="Arial" w:cs="Arial"/>
          <w:sz w:val="20"/>
        </w:rPr>
      </w:pPr>
    </w:p>
    <w:p w:rsidR="0056181A" w:rsidRDefault="0056181A">
      <w:pPr>
        <w:rPr>
          <w:rFonts w:ascii="Arial" w:hAnsi="Arial" w:cs="Arial"/>
          <w:sz w:val="20"/>
        </w:rPr>
      </w:pPr>
    </w:p>
    <w:p w:rsidR="0056181A" w:rsidRDefault="00000000">
      <w:pPr>
        <w:pStyle w:val="Default"/>
        <w:shd w:val="clear" w:color="auto" w:fill="BFBFBF" w:themeFill="background1" w:themeFillShade="BF"/>
        <w:rPr>
          <w:rFonts w:ascii="Arial" w:hAnsi="Arial" w:cs="Arial"/>
          <w:b/>
          <w:bCs/>
          <w:sz w:val="21"/>
          <w:szCs w:val="21"/>
          <w:lang w:val="cs-CZ"/>
        </w:rPr>
      </w:pPr>
      <w:r>
        <w:rPr>
          <w:rFonts w:ascii="Arial" w:hAnsi="Arial" w:cs="Arial"/>
          <w:b/>
          <w:bCs/>
          <w:sz w:val="21"/>
          <w:szCs w:val="21"/>
          <w:lang w:val="cs-CZ"/>
        </w:rPr>
        <w:t>Současný stav</w:t>
      </w:r>
    </w:p>
    <w:p w:rsidR="0056181A" w:rsidRDefault="0056181A">
      <w:pPr>
        <w:spacing w:line="276" w:lineRule="auto"/>
        <w:jc w:val="left"/>
      </w:pPr>
    </w:p>
    <w:p w:rsidR="0056181A" w:rsidRDefault="00000000">
      <w:pPr>
        <w:pStyle w:val="Default"/>
        <w:shd w:val="clear" w:color="auto" w:fill="FFFFFF" w:themeFill="background1"/>
        <w:jc w:val="both"/>
        <w:rPr>
          <w:sz w:val="21"/>
          <w:szCs w:val="21"/>
        </w:rPr>
      </w:pPr>
      <w:r>
        <w:rPr>
          <w:rFonts w:ascii="Arial" w:hAnsi="Arial" w:cs="Arial"/>
          <w:sz w:val="21"/>
          <w:szCs w:val="21"/>
          <w:lang w:val="pl-PL"/>
        </w:rPr>
        <w:t>Řešený objekt je zděný s obvodovými nosnými stěnami tl.450mm, zastřešný pomocí dřevěných sbíjených vazníků s mírným sklonem, na nichž je dřevěné bednění a střešní fólie. Střecha je lemována atikou, která je opláštěna dřevěnými palubkami. Stav tohoto obložení je špatný, je potřeba ho vyměnit.</w:t>
      </w:r>
    </w:p>
    <w:p w:rsidR="0056181A" w:rsidRDefault="00000000">
      <w:pPr>
        <w:pStyle w:val="Default"/>
        <w:shd w:val="clear" w:color="auto" w:fill="FFFFFF" w:themeFill="background1"/>
        <w:jc w:val="both"/>
        <w:rPr>
          <w:sz w:val="21"/>
          <w:szCs w:val="21"/>
        </w:rPr>
      </w:pPr>
      <w:r>
        <w:rPr>
          <w:rFonts w:ascii="Arial" w:hAnsi="Arial" w:cs="Arial"/>
          <w:sz w:val="21"/>
          <w:szCs w:val="21"/>
          <w:lang w:val="pl-PL"/>
        </w:rPr>
        <w:t xml:space="preserve">Objekt byl před cca 10 lety stavebně upravován za účelem snížení energetické náročnosti budovy. Bylo provedeno zateplení obvodových stěn </w:t>
      </w:r>
      <w:r>
        <w:rPr>
          <w:rFonts w:ascii="Arial" w:hAnsi="Arial" w:cs="Verdana"/>
          <w:sz w:val="21"/>
          <w:szCs w:val="21"/>
          <w:lang w:val="pl-PL"/>
        </w:rPr>
        <w:t>kontaktním zateplovacím systémem (ETICS) s pěnovým polystyrenem tl. 140mm, dále zateplení střechy foukanou tepelnou izolací tl. 200mm, výměna okenních výplní za plastové  s izolačním trojsklem a celkovým součinitelem prostupu tepla oken Uw=0,9 W/m2K.</w:t>
      </w:r>
    </w:p>
    <w:p w:rsidR="0056181A" w:rsidRDefault="00000000">
      <w:pPr>
        <w:pStyle w:val="Default"/>
        <w:shd w:val="clear" w:color="auto" w:fill="FFFFFF" w:themeFill="background1"/>
        <w:jc w:val="both"/>
        <w:rPr>
          <w:sz w:val="21"/>
          <w:szCs w:val="21"/>
        </w:rPr>
      </w:pPr>
      <w:r>
        <w:rPr>
          <w:rFonts w:ascii="Arial" w:hAnsi="Arial" w:cs="Verdana"/>
          <w:sz w:val="21"/>
          <w:szCs w:val="21"/>
          <w:lang w:val="pl-PL"/>
        </w:rPr>
        <w:t xml:space="preserve">V současné době je objekt již vyklizen, nenosné stávající příčky a podlaha vybourány. </w:t>
      </w:r>
    </w:p>
    <w:p w:rsidR="0056181A" w:rsidRDefault="00000000">
      <w:pPr>
        <w:pStyle w:val="Default"/>
        <w:shd w:val="clear" w:color="auto" w:fill="FFFFFF" w:themeFill="background1"/>
        <w:spacing w:line="276" w:lineRule="auto"/>
        <w:jc w:val="both"/>
        <w:rPr>
          <w:sz w:val="21"/>
          <w:szCs w:val="21"/>
        </w:rPr>
      </w:pPr>
      <w:r>
        <w:rPr>
          <w:rFonts w:ascii="Arial" w:hAnsi="Arial" w:cs="Verdana"/>
          <w:sz w:val="21"/>
          <w:szCs w:val="21"/>
          <w:lang w:val="pl-PL"/>
        </w:rPr>
        <w:t>Všechny stávající technické instalace (systém vytápění, elektroinstalace, zařizovací předměty) byly odpojeny a odstraněny.</w:t>
      </w:r>
    </w:p>
    <w:p w:rsidR="0056181A" w:rsidRDefault="0056181A">
      <w:pPr>
        <w:jc w:val="left"/>
        <w:rPr>
          <w:b/>
          <w:sz w:val="28"/>
          <w:szCs w:val="28"/>
          <w:u w:val="single"/>
        </w:rPr>
      </w:pPr>
    </w:p>
    <w:p w:rsidR="0056181A" w:rsidRDefault="00000000">
      <w:pPr>
        <w:pStyle w:val="Default"/>
        <w:shd w:val="clear" w:color="auto" w:fill="BFBFBF" w:themeFill="background1" w:themeFillShade="BF"/>
      </w:pPr>
      <w:r>
        <w:rPr>
          <w:rFonts w:ascii="Arial" w:hAnsi="Arial" w:cs="Arial"/>
          <w:b/>
          <w:sz w:val="21"/>
          <w:szCs w:val="21"/>
          <w:lang w:val="cs-CZ"/>
        </w:rPr>
        <w:t>Základní architektonické řešení</w:t>
      </w:r>
    </w:p>
    <w:p w:rsidR="0056181A" w:rsidRDefault="0056181A">
      <w:pPr>
        <w:pStyle w:val="Default"/>
        <w:shd w:val="clear" w:color="auto" w:fill="FFFFFF" w:themeFill="background1"/>
        <w:spacing w:line="276" w:lineRule="auto"/>
        <w:rPr>
          <w:rFonts w:ascii="Arial" w:hAnsi="Arial" w:cs="Arial"/>
          <w:b/>
          <w:sz w:val="21"/>
          <w:szCs w:val="21"/>
          <w:lang w:val="cs-CZ"/>
        </w:rPr>
      </w:pPr>
    </w:p>
    <w:p w:rsidR="0056181A" w:rsidRDefault="00000000">
      <w:pPr>
        <w:pStyle w:val="Default"/>
        <w:rPr>
          <w:sz w:val="21"/>
          <w:szCs w:val="21"/>
        </w:rPr>
      </w:pPr>
      <w:r>
        <w:rPr>
          <w:rFonts w:ascii="Arial" w:hAnsi="Arial" w:cs="Arial"/>
          <w:sz w:val="21"/>
          <w:szCs w:val="21"/>
          <w:lang w:val="cs-CZ"/>
        </w:rPr>
        <w:t>Řešená část je umístěna přímo v nároží objektu stávajícího zdravotního střediska, s okny do náměstí i do místní komunikace.</w:t>
      </w:r>
    </w:p>
    <w:p w:rsidR="0056181A" w:rsidRDefault="00000000">
      <w:pPr>
        <w:pStyle w:val="Default"/>
        <w:rPr>
          <w:sz w:val="21"/>
          <w:szCs w:val="21"/>
        </w:rPr>
      </w:pPr>
      <w:r>
        <w:rPr>
          <w:rFonts w:ascii="Arial" w:hAnsi="Arial" w:cs="Arial"/>
          <w:sz w:val="21"/>
          <w:szCs w:val="21"/>
          <w:lang w:val="cs-CZ"/>
        </w:rPr>
        <w:t>Stávající tvar objektu, zastřešení s atikou a poloha vchodu zůstanou zachovány beze změn, pouze dochází k malým úpravám okenních otvorů. Jedno z velkých okenních otvorů francouzských oken bude vyplněno parapetním zdivem, jeden otvor bude rozšířen a bude vybourán jeden nový a všechny otvory budou osazeny novými plastovými okny.</w:t>
      </w:r>
    </w:p>
    <w:p w:rsidR="0056181A" w:rsidRDefault="00000000">
      <w:pPr>
        <w:pStyle w:val="Default"/>
        <w:rPr>
          <w:sz w:val="21"/>
          <w:szCs w:val="21"/>
        </w:rPr>
      </w:pPr>
      <w:r>
        <w:rPr>
          <w:rFonts w:ascii="Arial" w:hAnsi="Arial" w:cs="Arial"/>
          <w:sz w:val="21"/>
          <w:szCs w:val="21"/>
          <w:lang w:val="cs-CZ"/>
        </w:rPr>
        <w:t xml:space="preserve">Vyrovnávací rampa podél boční fasády se vstupem bude z důvodu špatného stavu a nevyhovujícího dispozičního řešení a požadavků na přístupnost přebudována. Šikmá část rampy bude nově ve sklonu 1:12 a vyrovnávací stupně budou umístěny v ose rampy na opačné straně, aby nezužovaly prostor před hlavním vstupem (jak je to v současné době).   </w:t>
      </w:r>
    </w:p>
    <w:p w:rsidR="0056181A" w:rsidRDefault="0056181A">
      <w:pPr>
        <w:pStyle w:val="Default"/>
        <w:rPr>
          <w:rFonts w:ascii="Arial" w:hAnsi="Arial" w:cs="Arial"/>
          <w:sz w:val="21"/>
          <w:szCs w:val="21"/>
          <w:lang w:val="cs-CZ"/>
        </w:rPr>
      </w:pPr>
    </w:p>
    <w:p w:rsidR="0056181A" w:rsidRDefault="00000000">
      <w:pPr>
        <w:rPr>
          <w:sz w:val="21"/>
          <w:szCs w:val="21"/>
        </w:rPr>
      </w:pPr>
      <w:r>
        <w:rPr>
          <w:rFonts w:ascii="Arial" w:hAnsi="Arial" w:cs="Arial"/>
          <w:sz w:val="21"/>
          <w:szCs w:val="21"/>
          <w:u w:val="single"/>
        </w:rPr>
        <w:t>Řešení vnitřního prostoru</w:t>
      </w:r>
    </w:p>
    <w:p w:rsidR="0056181A" w:rsidRDefault="00000000">
      <w:pPr>
        <w:rPr>
          <w:sz w:val="21"/>
          <w:szCs w:val="21"/>
        </w:rPr>
      </w:pPr>
      <w:r>
        <w:rPr>
          <w:rFonts w:ascii="Arial" w:hAnsi="Arial" w:cs="Arial"/>
          <w:sz w:val="21"/>
          <w:szCs w:val="21"/>
        </w:rPr>
        <w:t xml:space="preserve">Řešená část budovy je v návrhu upravena s novým dispozičním uspořádáním. Všechny původní příčky byly již vybourány, nosné zůstávají pouze obvodové stěny této části. </w:t>
      </w:r>
    </w:p>
    <w:p w:rsidR="0056181A" w:rsidRDefault="00000000">
      <w:pPr>
        <w:rPr>
          <w:sz w:val="21"/>
          <w:szCs w:val="21"/>
        </w:rPr>
      </w:pPr>
      <w:r>
        <w:rPr>
          <w:rFonts w:ascii="Arial" w:hAnsi="Arial" w:cs="Arial"/>
          <w:sz w:val="21"/>
          <w:szCs w:val="21"/>
        </w:rPr>
        <w:t>Při vstupu v původní poloze vznikne čekárna, ze které se vchází do chodby uprostřed celé dispozice. Z chodby jsou přístupné ostatní místnosti – dvě ordinace a denní místnost lékařů při severní fasádě s okny a místnosti technického a hygienického zázemí na straně druhé. WC pro pacienty je přístupné přímo z čekárny.</w:t>
      </w:r>
    </w:p>
    <w:p w:rsidR="0056181A" w:rsidRDefault="0056181A">
      <w:pPr>
        <w:pStyle w:val="Default"/>
        <w:shd w:val="clear" w:color="auto" w:fill="FFFFFF" w:themeFill="background1"/>
        <w:rPr>
          <w:rFonts w:ascii="Arial" w:hAnsi="Arial" w:cs="Arial"/>
          <w:sz w:val="21"/>
          <w:szCs w:val="21"/>
          <w:lang w:val="cs-CZ"/>
        </w:rPr>
      </w:pPr>
    </w:p>
    <w:p w:rsidR="0056181A" w:rsidRDefault="00000000">
      <w:pPr>
        <w:rPr>
          <w:sz w:val="21"/>
          <w:szCs w:val="21"/>
        </w:rPr>
      </w:pPr>
      <w:r>
        <w:rPr>
          <w:rFonts w:ascii="Arial" w:hAnsi="Arial" w:cs="Arial"/>
          <w:sz w:val="21"/>
          <w:szCs w:val="21"/>
          <w:u w:val="single"/>
        </w:rPr>
        <w:t>Materiálové a barevné řešení</w:t>
      </w:r>
    </w:p>
    <w:p w:rsidR="0056181A" w:rsidRDefault="00000000">
      <w:pPr>
        <w:rPr>
          <w:sz w:val="21"/>
          <w:szCs w:val="21"/>
        </w:rPr>
      </w:pPr>
      <w:r>
        <w:rPr>
          <w:rFonts w:ascii="Arial" w:hAnsi="Arial" w:cs="Arial"/>
          <w:sz w:val="21"/>
          <w:szCs w:val="21"/>
        </w:rPr>
        <w:t>Všechny nové příčky budou vyzděny pórobetonovými příčkovkami tl. 100, 125 mm, místnost rentgenu bude vyzděna z plných cihel, dozdívky parapetu z nosných pórobetonových bloků.</w:t>
      </w:r>
    </w:p>
    <w:p w:rsidR="0056181A" w:rsidRDefault="00000000">
      <w:pPr>
        <w:rPr>
          <w:sz w:val="21"/>
          <w:szCs w:val="21"/>
        </w:rPr>
      </w:pPr>
      <w:r>
        <w:rPr>
          <w:rFonts w:ascii="Arial" w:hAnsi="Arial" w:cs="Arial"/>
          <w:sz w:val="21"/>
          <w:szCs w:val="21"/>
        </w:rPr>
        <w:t>Ve všech místnostech budou položeny nové podlahy (antistatické PVC), stěny budou opatřeny štukovými omítkami a v některých místech keramickým obkladem, stropy budou všude sádrokartonové kazetové.</w:t>
      </w:r>
    </w:p>
    <w:p w:rsidR="0056181A" w:rsidRDefault="00000000">
      <w:pPr>
        <w:rPr>
          <w:sz w:val="21"/>
          <w:szCs w:val="21"/>
        </w:rPr>
      </w:pPr>
      <w:r>
        <w:rPr>
          <w:rFonts w:ascii="Arial" w:hAnsi="Arial" w:cs="Arial"/>
          <w:sz w:val="21"/>
          <w:szCs w:val="21"/>
        </w:rPr>
        <w:t>Fasáda této řešené části objektu bude opatřena novou povrchovou vrstvou a nátěrem světlého odstínu (světle šedá). Obložení atiky bude provedeno z vláknocementových probarvených desek tmavě šedého odstínu.</w:t>
      </w:r>
    </w:p>
    <w:p w:rsidR="0056181A" w:rsidRDefault="00000000">
      <w:pPr>
        <w:rPr>
          <w:sz w:val="21"/>
          <w:szCs w:val="21"/>
        </w:rPr>
      </w:pPr>
      <w:r>
        <w:rPr>
          <w:rFonts w:ascii="Arial" w:hAnsi="Arial" w:cs="Arial"/>
          <w:sz w:val="21"/>
          <w:szCs w:val="21"/>
        </w:rPr>
        <w:t xml:space="preserve">Okenní rámy jsou navrženy v barvě bílé. </w:t>
      </w:r>
    </w:p>
    <w:p w:rsidR="0056181A" w:rsidRDefault="00000000">
      <w:pPr>
        <w:rPr>
          <w:sz w:val="21"/>
          <w:szCs w:val="21"/>
        </w:rPr>
      </w:pPr>
      <w:r>
        <w:rPr>
          <w:rFonts w:ascii="Arial" w:hAnsi="Arial" w:cs="Arial"/>
          <w:sz w:val="21"/>
          <w:szCs w:val="21"/>
        </w:rPr>
        <w:t>Vstupní rampa bude betonová s pochozí protiskluzovou dlažbou, doplněna o kovové zábradlí a madla (v odstínu antracit).</w:t>
      </w:r>
    </w:p>
    <w:p w:rsidR="0056181A" w:rsidRDefault="0056181A">
      <w:pPr>
        <w:shd w:val="clear" w:color="auto" w:fill="FFFFFF" w:themeFill="background1"/>
        <w:spacing w:line="276" w:lineRule="auto"/>
        <w:rPr>
          <w:rFonts w:ascii="Arial" w:hAnsi="Arial" w:cs="Arial"/>
          <w:b/>
          <w:bCs/>
        </w:rPr>
      </w:pPr>
    </w:p>
    <w:p w:rsidR="0056181A" w:rsidRDefault="0056181A">
      <w:pPr>
        <w:pStyle w:val="Default"/>
        <w:shd w:val="clear" w:color="auto" w:fill="FFFFFF" w:themeFill="background1"/>
        <w:spacing w:line="276" w:lineRule="auto"/>
        <w:rPr>
          <w:rFonts w:ascii="Arial" w:hAnsi="Arial" w:cs="Arial"/>
          <w:b/>
          <w:bCs/>
          <w:sz w:val="21"/>
          <w:szCs w:val="21"/>
          <w:lang w:val="cs-CZ"/>
        </w:rPr>
      </w:pPr>
    </w:p>
    <w:p w:rsidR="0056181A" w:rsidRDefault="0056181A">
      <w:pPr>
        <w:pStyle w:val="Default"/>
        <w:shd w:val="clear" w:color="auto" w:fill="FFFFFF" w:themeFill="background1"/>
        <w:rPr>
          <w:rFonts w:ascii="Arial" w:hAnsi="Arial" w:cs="Arial"/>
          <w:sz w:val="21"/>
          <w:szCs w:val="21"/>
          <w:lang w:val="cs-CZ"/>
        </w:rPr>
      </w:pPr>
    </w:p>
    <w:p w:rsidR="0056181A" w:rsidRDefault="0056181A">
      <w:pPr>
        <w:pStyle w:val="Default"/>
        <w:shd w:val="clear" w:color="auto" w:fill="FFFFFF" w:themeFill="background1"/>
        <w:rPr>
          <w:rFonts w:ascii="Arial" w:hAnsi="Arial" w:cs="Arial"/>
          <w:lang w:val="cs-CZ"/>
        </w:rPr>
      </w:pPr>
    </w:p>
    <w:p w:rsidR="0056181A" w:rsidRDefault="0056181A">
      <w:pPr>
        <w:pStyle w:val="Default"/>
        <w:shd w:val="clear" w:color="auto" w:fill="FFFFFF" w:themeFill="background1"/>
        <w:rPr>
          <w:rFonts w:ascii="Arial" w:hAnsi="Arial" w:cs="Arial"/>
          <w:b/>
          <w:sz w:val="21"/>
          <w:szCs w:val="21"/>
          <w:lang w:val="cs-CZ"/>
        </w:rPr>
      </w:pPr>
    </w:p>
    <w:p w:rsidR="0056181A" w:rsidRDefault="00000000">
      <w:pPr>
        <w:pStyle w:val="Default"/>
        <w:shd w:val="clear" w:color="auto" w:fill="BFBFBF" w:themeFill="background1" w:themeFillShade="BF"/>
      </w:pPr>
      <w:r>
        <w:rPr>
          <w:rFonts w:ascii="Arial" w:hAnsi="Arial" w:cs="Arial"/>
          <w:b/>
          <w:sz w:val="21"/>
          <w:szCs w:val="21"/>
          <w:lang w:val="cs-CZ"/>
        </w:rPr>
        <w:t>Stavebně technické řešení</w:t>
      </w:r>
    </w:p>
    <w:p w:rsidR="0056181A" w:rsidRDefault="0056181A">
      <w:pPr>
        <w:pStyle w:val="Default"/>
        <w:shd w:val="clear" w:color="auto" w:fill="FFFFFF" w:themeFill="background1"/>
        <w:rPr>
          <w:rFonts w:ascii="Arial" w:hAnsi="Arial" w:cs="Arial"/>
          <w:b/>
          <w:sz w:val="21"/>
          <w:szCs w:val="21"/>
          <w:lang w:val="cs-CZ"/>
        </w:rPr>
      </w:pPr>
    </w:p>
    <w:p w:rsidR="0056181A" w:rsidRDefault="00000000">
      <w:pPr>
        <w:tabs>
          <w:tab w:val="left" w:pos="3134"/>
        </w:tabs>
        <w:spacing w:after="246"/>
      </w:pPr>
      <w:r>
        <w:rPr>
          <w:rFonts w:ascii="Arial" w:hAnsi="Arial" w:cs="Arial"/>
          <w:sz w:val="21"/>
          <w:szCs w:val="21"/>
        </w:rPr>
        <w:t>V celém objektu budou po odstranění stávajících vrstev podlahy včetně násypu z porobetonu provedeny nové vrstvy podlahy s uložením tepelné izolace a podlahového vytápění (viz. Skladby). Podlahová krytina pro všechny místnosti je navržena antistatická, PVC. Nášlapná vrstva musí mít protiskluzovou úpravu splňující požadavky Vyhlášky č.146/2024 příl. č.5 na protiskluznost.</w:t>
      </w:r>
    </w:p>
    <w:p w:rsidR="0056181A" w:rsidRDefault="00000000">
      <w:pPr>
        <w:tabs>
          <w:tab w:val="left" w:pos="3134"/>
        </w:tabs>
        <w:spacing w:after="246"/>
        <w:rPr>
          <w:sz w:val="21"/>
          <w:szCs w:val="21"/>
        </w:rPr>
      </w:pPr>
      <w:r>
        <w:rPr>
          <w:rFonts w:ascii="Arial" w:hAnsi="Arial" w:cs="Arial"/>
          <w:sz w:val="21"/>
          <w:szCs w:val="21"/>
        </w:rPr>
        <w:t>Všechny nové příčky budou vyzděny pórobetonovými příčkovkami tl. 100mm, příčka mezi ordinacemi a ordinací a čekárnou příčkovkami AKU tl.125 mm (s Rw=48dB), místnost CT/OPG bude vyzděna z plných cihel. Stěny budou opatřeny štukovými omítkami a v některých místnostech zázemí keramickým obkladem.</w:t>
      </w:r>
    </w:p>
    <w:p w:rsidR="0056181A" w:rsidRDefault="00000000">
      <w:pPr>
        <w:tabs>
          <w:tab w:val="left" w:pos="3134"/>
        </w:tabs>
        <w:spacing w:after="246"/>
        <w:rPr>
          <w:sz w:val="21"/>
          <w:szCs w:val="21"/>
        </w:rPr>
      </w:pPr>
      <w:r>
        <w:rPr>
          <w:rFonts w:ascii="Arial" w:hAnsi="Arial" w:cs="Arial"/>
          <w:sz w:val="21"/>
          <w:szCs w:val="21"/>
        </w:rPr>
        <w:t>Podhledy budou všude sádrokartonové kazetové ve výšce sv=2800mm, ve střední chodbě a v hygienickém zázemí ve výšce sv=2550mm.</w:t>
      </w:r>
    </w:p>
    <w:p w:rsidR="0056181A" w:rsidRDefault="00000000">
      <w:pPr>
        <w:tabs>
          <w:tab w:val="left" w:pos="3134"/>
        </w:tabs>
        <w:spacing w:after="246"/>
        <w:rPr>
          <w:sz w:val="21"/>
          <w:szCs w:val="21"/>
        </w:rPr>
      </w:pPr>
      <w:r>
        <w:rPr>
          <w:rFonts w:ascii="Arial" w:hAnsi="Arial" w:cs="Arial"/>
          <w:sz w:val="21"/>
          <w:szCs w:val="21"/>
        </w:rPr>
        <w:t xml:space="preserve">Stávající otvor francouzského okna v severní fasádě bude vyplněn parapetním zdivem stejné tl. zdiva jako obvodová stěna a doplněn tepelnou izolací. Ve stejné fasádě bude vybourán jeden nový okenní otvor, </w:t>
      </w:r>
      <w:bookmarkStart w:id="1" w:name="__DdeLink__901_1482307006"/>
      <w:r>
        <w:rPr>
          <w:rFonts w:ascii="Arial" w:hAnsi="Arial" w:cs="Arial"/>
          <w:sz w:val="21"/>
          <w:szCs w:val="21"/>
        </w:rPr>
        <w:t>nad nímž budou osazeny překlady 3x IPN120</w:t>
      </w:r>
      <w:bookmarkEnd w:id="1"/>
      <w:r>
        <w:rPr>
          <w:rFonts w:ascii="Arial" w:hAnsi="Arial" w:cs="Arial"/>
          <w:sz w:val="21"/>
          <w:szCs w:val="21"/>
        </w:rPr>
        <w:t>. Jeden okenní otvor a hlavní vstup budou rozšířeny a nad nimi budou osazeny překlady 3x IPN160.</w:t>
      </w:r>
    </w:p>
    <w:p w:rsidR="0056181A" w:rsidRDefault="00000000">
      <w:pPr>
        <w:tabs>
          <w:tab w:val="left" w:pos="3134"/>
        </w:tabs>
        <w:spacing w:after="246"/>
        <w:rPr>
          <w:sz w:val="21"/>
          <w:szCs w:val="21"/>
        </w:rPr>
      </w:pPr>
      <w:r>
        <w:rPr>
          <w:rFonts w:ascii="Arial" w:hAnsi="Arial" w:cs="Arial"/>
          <w:sz w:val="21"/>
          <w:szCs w:val="21"/>
        </w:rPr>
        <w:t xml:space="preserve">Vzhledem k tomu, že nebylo možné předem zaměřit výšku stávajícího věnce zdiva, bude třeba při realizaci zkoordinovat polohu překladu x věnce a případně provést úpravu věnce. Výška nadpraží nového okna musí být stejná jako nadpraží ostatních stávajících oken. </w:t>
      </w:r>
    </w:p>
    <w:p w:rsidR="0056181A" w:rsidRDefault="00000000">
      <w:pPr>
        <w:tabs>
          <w:tab w:val="left" w:pos="3134"/>
        </w:tabs>
        <w:spacing w:after="246"/>
        <w:rPr>
          <w:sz w:val="21"/>
          <w:szCs w:val="21"/>
        </w:rPr>
      </w:pPr>
      <w:r>
        <w:rPr>
          <w:rFonts w:ascii="Arial" w:hAnsi="Arial" w:cs="Arial"/>
          <w:sz w:val="21"/>
          <w:szCs w:val="21"/>
        </w:rPr>
        <w:t>Mezi stávající sbíjené vazníky na stávající vrstvu foukané tepelné izolace bude přidána nová vrstva tepelné izolace tl.200mm.</w:t>
      </w:r>
    </w:p>
    <w:p w:rsidR="0056181A" w:rsidRDefault="00000000">
      <w:pPr>
        <w:tabs>
          <w:tab w:val="left" w:pos="3134"/>
        </w:tabs>
        <w:spacing w:after="246"/>
        <w:rPr>
          <w:sz w:val="21"/>
          <w:szCs w:val="21"/>
        </w:rPr>
      </w:pPr>
      <w:r>
        <w:rPr>
          <w:rFonts w:ascii="Arial" w:hAnsi="Arial" w:cs="Arial"/>
          <w:sz w:val="21"/>
          <w:szCs w:val="21"/>
        </w:rPr>
        <w:t>Stávající dřevěné obložení atiky bude odstraněno a instalováno nové opláštění vláknocementovými deskami tmavě šedého odstínu včetně nového oplechování na vrcholu atiky.</w:t>
      </w:r>
    </w:p>
    <w:p w:rsidR="0056181A" w:rsidRDefault="00000000">
      <w:pPr>
        <w:shd w:val="clear" w:color="auto" w:fill="FFFFFF" w:themeFill="background1"/>
        <w:tabs>
          <w:tab w:val="left" w:pos="3134"/>
        </w:tabs>
        <w:spacing w:after="246"/>
      </w:pPr>
      <w:r>
        <w:rPr>
          <w:rFonts w:ascii="Arial" w:hAnsi="Arial" w:cs="Arial"/>
          <w:sz w:val="21"/>
          <w:szCs w:val="21"/>
        </w:rPr>
        <w:t xml:space="preserve">Rampa bude přestavěna s novým sklonem šikmé části a novou polohou stupňů a zároveň rozšířena na šířku 1400mm. Na stávajícím základu původní rampy bude vystavěna boční část, prostor pod rampou bude vyplněn hutněným podkladem, na němž bude vybetonována železobetonová deska tl. 150mm. Nášlapnou vrstvou bude keramická mrazuvzdorná dlažba s protiskluzovou úpravou. </w:t>
      </w:r>
    </w:p>
    <w:p w:rsidR="0056181A" w:rsidRDefault="0056181A">
      <w:pPr>
        <w:shd w:val="clear" w:color="auto" w:fill="FFFFFF" w:themeFill="background1"/>
        <w:tabs>
          <w:tab w:val="left" w:pos="3134"/>
        </w:tabs>
        <w:spacing w:after="246"/>
        <w:rPr>
          <w:rFonts w:ascii="Arial" w:hAnsi="Arial" w:cs="Arial"/>
          <w:sz w:val="21"/>
          <w:szCs w:val="21"/>
        </w:rPr>
      </w:pPr>
    </w:p>
    <w:p w:rsidR="0056181A" w:rsidRDefault="00000000">
      <w:pPr>
        <w:shd w:val="clear" w:color="auto" w:fill="FFFFFF" w:themeFill="background1"/>
        <w:tabs>
          <w:tab w:val="left" w:pos="3134"/>
        </w:tabs>
        <w:spacing w:after="246"/>
      </w:pPr>
      <w:r>
        <w:rPr>
          <w:rFonts w:ascii="Arial" w:hAnsi="Arial" w:cs="Arial"/>
          <w:b/>
          <w:bCs/>
          <w:sz w:val="21"/>
          <w:szCs w:val="21"/>
        </w:rPr>
        <w:t>Skladby</w:t>
      </w:r>
      <w:r>
        <w:rPr>
          <w:rFonts w:ascii="Arial" w:hAnsi="Arial" w:cs="Arial"/>
          <w:sz w:val="21"/>
          <w:szCs w:val="21"/>
        </w:rPr>
        <w:t>:</w:t>
      </w:r>
    </w:p>
    <w:p w:rsidR="0056181A" w:rsidRDefault="00000000">
      <w:pPr>
        <w:shd w:val="clear" w:color="auto" w:fill="FFFFFF" w:themeFill="background1"/>
        <w:tabs>
          <w:tab w:val="left" w:pos="3134"/>
        </w:tabs>
        <w:rPr>
          <w:b/>
          <w:bCs/>
        </w:rPr>
      </w:pPr>
      <w:r>
        <w:rPr>
          <w:rFonts w:ascii="Arial" w:hAnsi="Arial" w:cs="Arial"/>
          <w:b/>
          <w:bCs/>
          <w:sz w:val="21"/>
          <w:szCs w:val="21"/>
        </w:rPr>
        <w:t>P0 - stávající podlaha určená k demolici</w:t>
      </w:r>
    </w:p>
    <w:p w:rsidR="0056181A" w:rsidRDefault="00000000">
      <w:pPr>
        <w:shd w:val="clear" w:color="auto" w:fill="FFFFFF" w:themeFill="background1"/>
        <w:tabs>
          <w:tab w:val="left" w:pos="3134"/>
        </w:tabs>
      </w:pPr>
      <w:r>
        <w:rPr>
          <w:rFonts w:ascii="Arial" w:hAnsi="Arial" w:cs="Arial"/>
          <w:sz w:val="21"/>
          <w:szCs w:val="21"/>
        </w:rPr>
        <w:t>- stávající keramická dlažba 2 vrstvy</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15mm</w:t>
      </w:r>
    </w:p>
    <w:p w:rsidR="0056181A" w:rsidRDefault="00000000">
      <w:pPr>
        <w:shd w:val="clear" w:color="auto" w:fill="FFFFFF" w:themeFill="background1"/>
        <w:tabs>
          <w:tab w:val="left" w:pos="3134"/>
        </w:tabs>
      </w:pPr>
      <w:r>
        <w:rPr>
          <w:rFonts w:ascii="Arial" w:hAnsi="Arial" w:cs="Arial"/>
          <w:sz w:val="21"/>
          <w:szCs w:val="21"/>
        </w:rPr>
        <w:t>- stávající cementový potěr</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40mm</w:t>
      </w:r>
    </w:p>
    <w:p w:rsidR="0056181A" w:rsidRDefault="00000000">
      <w:pPr>
        <w:shd w:val="clear" w:color="auto" w:fill="FFFFFF" w:themeFill="background1"/>
        <w:tabs>
          <w:tab w:val="left" w:pos="3134"/>
        </w:tabs>
      </w:pPr>
      <w:r>
        <w:rPr>
          <w:rFonts w:ascii="Arial" w:hAnsi="Arial" w:cs="Arial"/>
          <w:sz w:val="21"/>
          <w:szCs w:val="21"/>
        </w:rPr>
        <w:t>- stávající betonová mazanina</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50mm</w:t>
      </w:r>
    </w:p>
    <w:p w:rsidR="0056181A" w:rsidRDefault="00000000">
      <w:pPr>
        <w:shd w:val="clear" w:color="auto" w:fill="FFFFFF" w:themeFill="background1"/>
        <w:tabs>
          <w:tab w:val="left" w:pos="3134"/>
        </w:tabs>
      </w:pPr>
      <w:r>
        <w:rPr>
          <w:rFonts w:ascii="Arial" w:hAnsi="Arial" w:cs="Arial"/>
          <w:sz w:val="21"/>
          <w:szCs w:val="21"/>
        </w:rPr>
        <w:t>- stávající porobeton vyztužený kari</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270mm</w:t>
      </w:r>
    </w:p>
    <w:p w:rsidR="0056181A" w:rsidRDefault="00000000">
      <w:pPr>
        <w:shd w:val="clear" w:color="auto" w:fill="FFFFFF" w:themeFill="background1"/>
        <w:tabs>
          <w:tab w:val="left" w:pos="3134"/>
        </w:tabs>
      </w:pPr>
      <w:r>
        <w:rPr>
          <w:rFonts w:ascii="Arial" w:hAnsi="Arial" w:cs="Arial"/>
          <w:sz w:val="21"/>
          <w:szCs w:val="21"/>
        </w:rPr>
        <w:t>- stávající násyp</w:t>
      </w:r>
    </w:p>
    <w:p w:rsidR="0056181A" w:rsidRDefault="0056181A">
      <w:pPr>
        <w:shd w:val="clear" w:color="auto" w:fill="FFFFFF" w:themeFill="background1"/>
        <w:tabs>
          <w:tab w:val="left" w:pos="3134"/>
        </w:tabs>
        <w:rPr>
          <w:rFonts w:ascii="Arial" w:hAnsi="Arial" w:cs="Arial"/>
          <w:sz w:val="21"/>
          <w:szCs w:val="21"/>
        </w:rPr>
      </w:pPr>
    </w:p>
    <w:p w:rsidR="0056181A" w:rsidRDefault="00000000">
      <w:pPr>
        <w:shd w:val="clear" w:color="auto" w:fill="FFFFFF" w:themeFill="background1"/>
        <w:tabs>
          <w:tab w:val="left" w:pos="3134"/>
        </w:tabs>
      </w:pPr>
      <w:r>
        <w:rPr>
          <w:rFonts w:ascii="Arial" w:hAnsi="Arial" w:cs="Arial"/>
          <w:b/>
          <w:bCs/>
          <w:sz w:val="21"/>
          <w:szCs w:val="21"/>
        </w:rPr>
        <w:t xml:space="preserve">P1 – 1.NP NOVÁ PODLAHA </w:t>
      </w:r>
    </w:p>
    <w:p w:rsidR="0056181A" w:rsidRDefault="00000000">
      <w:pPr>
        <w:shd w:val="clear" w:color="auto" w:fill="FFFFFF" w:themeFill="background1"/>
        <w:tabs>
          <w:tab w:val="left" w:pos="3134"/>
        </w:tabs>
      </w:pPr>
      <w:r>
        <w:rPr>
          <w:rFonts w:ascii="Arial" w:hAnsi="Arial" w:cs="Arial"/>
          <w:sz w:val="21"/>
          <w:szCs w:val="21"/>
        </w:rPr>
        <w:t>- antistatická (vodivá) podlaha – pvc</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2mm</w:t>
      </w:r>
    </w:p>
    <w:p w:rsidR="0056181A" w:rsidRDefault="00000000">
      <w:pPr>
        <w:shd w:val="clear" w:color="auto" w:fill="FFFFFF" w:themeFill="background1"/>
        <w:tabs>
          <w:tab w:val="left" w:pos="3134"/>
        </w:tabs>
      </w:pPr>
      <w:r>
        <w:rPr>
          <w:rFonts w:ascii="Arial" w:hAnsi="Arial" w:cs="Arial"/>
          <w:sz w:val="21"/>
          <w:szCs w:val="21"/>
        </w:rPr>
        <w:t>- vyrovnávací podlahová stěrka</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5mm</w:t>
      </w:r>
    </w:p>
    <w:p w:rsidR="0056181A" w:rsidRDefault="00000000">
      <w:pPr>
        <w:shd w:val="clear" w:color="auto" w:fill="FFFFFF" w:themeFill="background1"/>
        <w:tabs>
          <w:tab w:val="left" w:pos="3134"/>
        </w:tabs>
      </w:pPr>
      <w:r>
        <w:rPr>
          <w:rFonts w:ascii="Arial" w:hAnsi="Arial" w:cs="Arial"/>
          <w:sz w:val="21"/>
          <w:szCs w:val="21"/>
        </w:rPr>
        <w:t>- betonový potěr ct-c25-f5</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62mm</w:t>
      </w:r>
    </w:p>
    <w:p w:rsidR="0056181A" w:rsidRDefault="00000000">
      <w:pPr>
        <w:shd w:val="clear" w:color="auto" w:fill="FFFFFF" w:themeFill="background1"/>
        <w:tabs>
          <w:tab w:val="left" w:pos="3134"/>
        </w:tabs>
      </w:pPr>
      <w:r>
        <w:rPr>
          <w:rFonts w:ascii="Arial" w:hAnsi="Arial" w:cs="Arial"/>
          <w:sz w:val="21"/>
          <w:szCs w:val="21"/>
        </w:rPr>
        <w:t>- separační vrstva - pe fólie</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1mm</w:t>
      </w:r>
    </w:p>
    <w:p w:rsidR="0056181A" w:rsidRDefault="00000000">
      <w:pPr>
        <w:shd w:val="clear" w:color="auto" w:fill="FFFFFF" w:themeFill="background1"/>
        <w:tabs>
          <w:tab w:val="left" w:pos="3134"/>
        </w:tabs>
      </w:pPr>
      <w:r>
        <w:rPr>
          <w:rFonts w:ascii="Arial" w:hAnsi="Arial" w:cs="Arial"/>
          <w:sz w:val="21"/>
          <w:szCs w:val="21"/>
        </w:rPr>
        <w:t>- tepelná izolace polystyren (např. dekperimeter 200)</w:t>
      </w:r>
      <w:r>
        <w:rPr>
          <w:rFonts w:ascii="Arial" w:hAnsi="Arial" w:cs="Arial"/>
          <w:sz w:val="21"/>
          <w:szCs w:val="21"/>
        </w:rPr>
        <w:tab/>
      </w:r>
      <w:r>
        <w:rPr>
          <w:rFonts w:ascii="Arial" w:hAnsi="Arial" w:cs="Arial"/>
          <w:sz w:val="21"/>
          <w:szCs w:val="21"/>
        </w:rPr>
        <w:tab/>
      </w:r>
      <w:r>
        <w:rPr>
          <w:rFonts w:ascii="Arial" w:hAnsi="Arial" w:cs="Arial"/>
          <w:sz w:val="21"/>
          <w:szCs w:val="21"/>
        </w:rPr>
        <w:tab/>
        <w:t>180mm</w:t>
      </w:r>
    </w:p>
    <w:p w:rsidR="0056181A" w:rsidRDefault="00000000">
      <w:pPr>
        <w:shd w:val="clear" w:color="auto" w:fill="FFFFFF" w:themeFill="background1"/>
        <w:tabs>
          <w:tab w:val="left" w:pos="3134"/>
        </w:tabs>
      </w:pPr>
      <w:r>
        <w:rPr>
          <w:rFonts w:ascii="Arial" w:hAnsi="Arial" w:cs="Arial"/>
          <w:sz w:val="21"/>
          <w:szCs w:val="21"/>
        </w:rPr>
        <w:t>- základová deska c 25  (výztuž kari 150/6mm)</w:t>
      </w:r>
      <w:r>
        <w:rPr>
          <w:rFonts w:ascii="Arial" w:hAnsi="Arial" w:cs="Arial"/>
          <w:sz w:val="21"/>
          <w:szCs w:val="21"/>
        </w:rPr>
        <w:tab/>
      </w:r>
      <w:r>
        <w:rPr>
          <w:rFonts w:ascii="Arial" w:hAnsi="Arial" w:cs="Arial"/>
          <w:sz w:val="21"/>
          <w:szCs w:val="21"/>
        </w:rPr>
        <w:tab/>
      </w:r>
      <w:r>
        <w:rPr>
          <w:rFonts w:ascii="Arial" w:hAnsi="Arial" w:cs="Arial"/>
          <w:sz w:val="21"/>
          <w:szCs w:val="21"/>
        </w:rPr>
        <w:tab/>
        <w:t>150mm</w:t>
      </w:r>
    </w:p>
    <w:p w:rsidR="0056181A" w:rsidRDefault="00000000">
      <w:pPr>
        <w:shd w:val="clear" w:color="auto" w:fill="FFFFFF" w:themeFill="background1"/>
        <w:tabs>
          <w:tab w:val="left" w:pos="3134"/>
        </w:tabs>
      </w:pPr>
      <w:r>
        <w:rPr>
          <w:rFonts w:ascii="Arial" w:hAnsi="Arial" w:cs="Arial"/>
          <w:sz w:val="21"/>
          <w:szCs w:val="21"/>
        </w:rPr>
        <w:t>- ochranný betonový potěr</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42mm</w:t>
      </w:r>
    </w:p>
    <w:p w:rsidR="0056181A" w:rsidRDefault="00000000">
      <w:pPr>
        <w:shd w:val="clear" w:color="auto" w:fill="FFFFFF" w:themeFill="background1"/>
        <w:tabs>
          <w:tab w:val="left" w:pos="3134"/>
        </w:tabs>
      </w:pPr>
      <w:r>
        <w:rPr>
          <w:rFonts w:ascii="Arial" w:hAnsi="Arial" w:cs="Arial"/>
          <w:sz w:val="21"/>
          <w:szCs w:val="21"/>
        </w:rPr>
        <w:t xml:space="preserve">- hydroizolace 2x sbs asf. pás např. elastek 40 + glastek 40 special mineral </w:t>
      </w:r>
      <w:r>
        <w:rPr>
          <w:rFonts w:ascii="Arial" w:hAnsi="Arial" w:cs="Arial"/>
          <w:sz w:val="21"/>
          <w:szCs w:val="21"/>
        </w:rPr>
        <w:tab/>
        <w:t>8mm</w:t>
      </w:r>
    </w:p>
    <w:p w:rsidR="0056181A" w:rsidRDefault="00000000">
      <w:pPr>
        <w:shd w:val="clear" w:color="auto" w:fill="FFFFFF" w:themeFill="background1"/>
        <w:tabs>
          <w:tab w:val="left" w:pos="3134"/>
        </w:tabs>
      </w:pPr>
      <w:r>
        <w:rPr>
          <w:rFonts w:ascii="Arial" w:hAnsi="Arial" w:cs="Arial"/>
          <w:sz w:val="21"/>
          <w:szCs w:val="21"/>
        </w:rPr>
        <w:lastRenderedPageBreak/>
        <w:t>- penetrace povrchu (např.dekprimer apod.)</w:t>
      </w:r>
    </w:p>
    <w:p w:rsidR="0056181A" w:rsidRDefault="00000000">
      <w:pPr>
        <w:shd w:val="clear" w:color="auto" w:fill="FFFFFF" w:themeFill="background1"/>
        <w:tabs>
          <w:tab w:val="left" w:pos="3134"/>
        </w:tabs>
      </w:pPr>
      <w:r>
        <w:rPr>
          <w:rFonts w:ascii="Arial" w:hAnsi="Arial" w:cs="Arial"/>
          <w:sz w:val="21"/>
          <w:szCs w:val="21"/>
        </w:rPr>
        <w:t>- podkladní beton (výztuž kari 150/6mm)</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100mm</w:t>
      </w:r>
    </w:p>
    <w:p w:rsidR="0056181A" w:rsidRDefault="00000000">
      <w:pPr>
        <w:shd w:val="clear" w:color="auto" w:fill="FFFFFF" w:themeFill="background1"/>
        <w:tabs>
          <w:tab w:val="left" w:pos="3134"/>
        </w:tabs>
      </w:pPr>
      <w:r>
        <w:rPr>
          <w:rFonts w:ascii="Arial" w:hAnsi="Arial" w:cs="Arial"/>
          <w:sz w:val="21"/>
          <w:szCs w:val="21"/>
        </w:rPr>
        <w:t>- hutněný zásyp</w:t>
      </w:r>
    </w:p>
    <w:p w:rsidR="0056181A" w:rsidRDefault="0056181A">
      <w:pPr>
        <w:shd w:val="clear" w:color="auto" w:fill="FFFFFF" w:themeFill="background1"/>
        <w:tabs>
          <w:tab w:val="left" w:pos="3134"/>
        </w:tabs>
        <w:rPr>
          <w:rFonts w:ascii="Arial" w:hAnsi="Arial" w:cs="Arial"/>
          <w:sz w:val="21"/>
          <w:szCs w:val="21"/>
        </w:rPr>
      </w:pPr>
    </w:p>
    <w:p w:rsidR="0056181A" w:rsidRDefault="00000000">
      <w:pPr>
        <w:shd w:val="clear" w:color="auto" w:fill="FFFFFF" w:themeFill="background1"/>
        <w:tabs>
          <w:tab w:val="left" w:pos="3134"/>
        </w:tabs>
      </w:pPr>
      <w:r>
        <w:rPr>
          <w:rFonts w:ascii="Arial" w:hAnsi="Arial" w:cs="Arial"/>
          <w:b/>
          <w:bCs/>
          <w:sz w:val="21"/>
          <w:szCs w:val="21"/>
        </w:rPr>
        <w:t>P2 – 1.NP RAMPA A CHODNÍK POD SCHODY</w:t>
      </w:r>
    </w:p>
    <w:p w:rsidR="0056181A" w:rsidRDefault="00000000">
      <w:pPr>
        <w:shd w:val="clear" w:color="auto" w:fill="FFFFFF" w:themeFill="background1"/>
        <w:tabs>
          <w:tab w:val="left" w:pos="3134"/>
        </w:tabs>
      </w:pPr>
      <w:r>
        <w:rPr>
          <w:rFonts w:ascii="Arial" w:hAnsi="Arial" w:cs="Arial"/>
          <w:sz w:val="21"/>
          <w:szCs w:val="21"/>
        </w:rPr>
        <w:t>keramická dlažba protiskluzová barva a formát dle výběru architekta</w:t>
      </w:r>
      <w:r>
        <w:rPr>
          <w:rFonts w:ascii="Arial" w:hAnsi="Arial" w:cs="Arial"/>
          <w:sz w:val="21"/>
          <w:szCs w:val="21"/>
        </w:rPr>
        <w:tab/>
      </w:r>
      <w:r>
        <w:rPr>
          <w:rFonts w:ascii="Arial" w:hAnsi="Arial" w:cs="Arial"/>
          <w:sz w:val="21"/>
          <w:szCs w:val="21"/>
        </w:rPr>
        <w:tab/>
        <w:t>20mm</w:t>
      </w:r>
    </w:p>
    <w:p w:rsidR="0056181A" w:rsidRDefault="00000000">
      <w:pPr>
        <w:shd w:val="clear" w:color="auto" w:fill="FFFFFF" w:themeFill="background1"/>
        <w:tabs>
          <w:tab w:val="left" w:pos="3134"/>
        </w:tabs>
      </w:pPr>
      <w:r>
        <w:rPr>
          <w:rFonts w:ascii="Arial" w:hAnsi="Arial" w:cs="Arial"/>
          <w:sz w:val="21"/>
          <w:szCs w:val="21"/>
        </w:rPr>
        <w:t>venkovní flexibilní lepidlo</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5mm</w:t>
      </w:r>
    </w:p>
    <w:p w:rsidR="0056181A" w:rsidRDefault="00000000">
      <w:pPr>
        <w:shd w:val="clear" w:color="auto" w:fill="FFFFFF" w:themeFill="background1"/>
        <w:tabs>
          <w:tab w:val="left" w:pos="3134"/>
        </w:tabs>
      </w:pPr>
      <w:r>
        <w:rPr>
          <w:rFonts w:ascii="Arial" w:hAnsi="Arial" w:cs="Arial"/>
          <w:sz w:val="21"/>
          <w:szCs w:val="21"/>
        </w:rPr>
        <w:t>vyrovnávací podlahová stěrka</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5mm</w:t>
      </w:r>
    </w:p>
    <w:p w:rsidR="0056181A" w:rsidRDefault="00000000">
      <w:pPr>
        <w:shd w:val="clear" w:color="auto" w:fill="FFFFFF" w:themeFill="background1"/>
        <w:tabs>
          <w:tab w:val="left" w:pos="3134"/>
        </w:tabs>
      </w:pPr>
      <w:r>
        <w:rPr>
          <w:rFonts w:ascii="Arial" w:hAnsi="Arial" w:cs="Arial"/>
          <w:sz w:val="21"/>
          <w:szCs w:val="21"/>
        </w:rPr>
        <w:t>základová deska c 25  (výztuž kari 150/6mm)</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150mm</w:t>
      </w:r>
    </w:p>
    <w:p w:rsidR="0056181A" w:rsidRDefault="00000000">
      <w:pPr>
        <w:shd w:val="clear" w:color="auto" w:fill="FFFFFF" w:themeFill="background1"/>
        <w:tabs>
          <w:tab w:val="left" w:pos="3134"/>
        </w:tabs>
      </w:pPr>
      <w:r>
        <w:rPr>
          <w:rFonts w:ascii="Arial" w:hAnsi="Arial" w:cs="Arial"/>
          <w:sz w:val="21"/>
          <w:szCs w:val="21"/>
        </w:rPr>
        <w:t>hutněný zásyp</w:t>
      </w:r>
    </w:p>
    <w:p w:rsidR="0056181A" w:rsidRDefault="0056181A">
      <w:pPr>
        <w:shd w:val="clear" w:color="auto" w:fill="FFFFFF" w:themeFill="background1"/>
        <w:tabs>
          <w:tab w:val="left" w:pos="3134"/>
        </w:tabs>
        <w:rPr>
          <w:rFonts w:ascii="Arial" w:hAnsi="Arial" w:cs="Arial"/>
          <w:sz w:val="21"/>
          <w:szCs w:val="21"/>
        </w:rPr>
      </w:pPr>
    </w:p>
    <w:p w:rsidR="0056181A" w:rsidRDefault="00000000">
      <w:pPr>
        <w:shd w:val="clear" w:color="auto" w:fill="FFFFFF" w:themeFill="background1"/>
        <w:tabs>
          <w:tab w:val="left" w:pos="3134"/>
        </w:tabs>
      </w:pPr>
      <w:r>
        <w:rPr>
          <w:rFonts w:ascii="Arial" w:hAnsi="Arial" w:cs="Arial"/>
          <w:b/>
          <w:bCs/>
          <w:sz w:val="21"/>
          <w:szCs w:val="21"/>
        </w:rPr>
        <w:t>S1 - STŘECHA</w:t>
      </w:r>
    </w:p>
    <w:p w:rsidR="0056181A" w:rsidRDefault="00000000">
      <w:pPr>
        <w:shd w:val="clear" w:color="auto" w:fill="FFFFFF" w:themeFill="background1"/>
        <w:tabs>
          <w:tab w:val="left" w:pos="3134"/>
        </w:tabs>
      </w:pPr>
      <w:r>
        <w:rPr>
          <w:rFonts w:ascii="Arial" w:hAnsi="Arial" w:cs="Arial"/>
          <w:sz w:val="21"/>
          <w:szCs w:val="21"/>
        </w:rPr>
        <w:t>- stávající  střešní fólie</w:t>
      </w:r>
    </w:p>
    <w:p w:rsidR="0056181A" w:rsidRDefault="00000000">
      <w:pPr>
        <w:shd w:val="clear" w:color="auto" w:fill="FFFFFF" w:themeFill="background1"/>
        <w:tabs>
          <w:tab w:val="left" w:pos="3134"/>
        </w:tabs>
      </w:pPr>
      <w:r>
        <w:rPr>
          <w:rFonts w:ascii="Arial" w:hAnsi="Arial" w:cs="Arial"/>
          <w:sz w:val="21"/>
          <w:szCs w:val="21"/>
        </w:rPr>
        <w:t>- stávající dřevěné bednění z impregnovaných prken</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25mm</w:t>
      </w:r>
    </w:p>
    <w:p w:rsidR="0056181A" w:rsidRDefault="00000000">
      <w:pPr>
        <w:shd w:val="clear" w:color="auto" w:fill="FFFFFF" w:themeFill="background1"/>
        <w:tabs>
          <w:tab w:val="left" w:pos="3134"/>
        </w:tabs>
      </w:pPr>
      <w:r>
        <w:rPr>
          <w:rFonts w:ascii="Arial" w:hAnsi="Arial" w:cs="Arial"/>
          <w:sz w:val="21"/>
          <w:szCs w:val="21"/>
        </w:rPr>
        <w:t xml:space="preserve">- stávající konstrukce střechy sbíjené dřevěné vazníky </w:t>
      </w:r>
    </w:p>
    <w:p w:rsidR="0056181A" w:rsidRDefault="00000000">
      <w:pPr>
        <w:shd w:val="clear" w:color="auto" w:fill="FFFFFF" w:themeFill="background1"/>
        <w:tabs>
          <w:tab w:val="left" w:pos="3134"/>
        </w:tabs>
      </w:pPr>
      <w:r>
        <w:rPr>
          <w:rFonts w:ascii="Arial" w:hAnsi="Arial" w:cs="Arial"/>
          <w:sz w:val="21"/>
          <w:szCs w:val="21"/>
        </w:rPr>
        <w:t xml:space="preserve">- nová tepelně izolační vrstva - foukaná izolace </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200mm</w:t>
      </w:r>
    </w:p>
    <w:p w:rsidR="0056181A" w:rsidRDefault="00000000">
      <w:pPr>
        <w:shd w:val="clear" w:color="auto" w:fill="FFFFFF" w:themeFill="background1"/>
        <w:tabs>
          <w:tab w:val="left" w:pos="3134"/>
        </w:tabs>
      </w:pPr>
      <w:r>
        <w:rPr>
          <w:rFonts w:ascii="Arial" w:hAnsi="Arial" w:cs="Arial"/>
          <w:sz w:val="21"/>
          <w:szCs w:val="21"/>
        </w:rPr>
        <w:t xml:space="preserve">- stávající tepelně izolační vrstva - minerální vlna  </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200mm</w:t>
      </w:r>
    </w:p>
    <w:p w:rsidR="0056181A" w:rsidRDefault="00000000">
      <w:pPr>
        <w:shd w:val="clear" w:color="auto" w:fill="FFFFFF" w:themeFill="background1"/>
        <w:tabs>
          <w:tab w:val="left" w:pos="3134"/>
        </w:tabs>
      </w:pPr>
      <w:r>
        <w:rPr>
          <w:rFonts w:ascii="Arial" w:hAnsi="Arial" w:cs="Arial"/>
          <w:sz w:val="21"/>
          <w:szCs w:val="21"/>
        </w:rPr>
        <w:t>- stávající dřevění podbití z prken</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25mm</w:t>
      </w:r>
    </w:p>
    <w:p w:rsidR="0056181A" w:rsidRDefault="00000000">
      <w:pPr>
        <w:shd w:val="clear" w:color="auto" w:fill="FFFFFF" w:themeFill="background1"/>
        <w:tabs>
          <w:tab w:val="left" w:pos="3134"/>
        </w:tabs>
      </w:pPr>
      <w:r>
        <w:rPr>
          <w:rFonts w:ascii="Arial" w:hAnsi="Arial" w:cs="Arial"/>
          <w:sz w:val="21"/>
          <w:szCs w:val="21"/>
        </w:rPr>
        <w:t xml:space="preserve">- stávající desky heraklit </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30mm</w:t>
      </w:r>
    </w:p>
    <w:p w:rsidR="0056181A" w:rsidRDefault="00000000">
      <w:pPr>
        <w:shd w:val="clear" w:color="auto" w:fill="FFFFFF" w:themeFill="background1"/>
        <w:tabs>
          <w:tab w:val="left" w:pos="3134"/>
        </w:tabs>
      </w:pPr>
      <w:r>
        <w:rPr>
          <w:rFonts w:ascii="Arial" w:hAnsi="Arial" w:cs="Arial"/>
          <w:sz w:val="21"/>
          <w:szCs w:val="21"/>
        </w:rPr>
        <w:t>- stávající vyztužená štuková omítka</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15mm</w:t>
      </w:r>
    </w:p>
    <w:p w:rsidR="0056181A" w:rsidRDefault="00000000">
      <w:pPr>
        <w:shd w:val="clear" w:color="auto" w:fill="FFFFFF" w:themeFill="background1"/>
        <w:tabs>
          <w:tab w:val="left" w:pos="3134"/>
        </w:tabs>
      </w:pPr>
      <w:r>
        <w:rPr>
          <w:rFonts w:ascii="Arial" w:hAnsi="Arial" w:cs="Arial"/>
          <w:sz w:val="21"/>
          <w:szCs w:val="21"/>
        </w:rPr>
        <w:t>- nová parotěsná zábrana - pe fólie</w:t>
      </w:r>
    </w:p>
    <w:p w:rsidR="0056181A" w:rsidRDefault="00000000">
      <w:pPr>
        <w:shd w:val="clear" w:color="auto" w:fill="FFFFFF" w:themeFill="background1"/>
        <w:tabs>
          <w:tab w:val="left" w:pos="3134"/>
        </w:tabs>
      </w:pPr>
      <w:r>
        <w:rPr>
          <w:rFonts w:ascii="Arial" w:hAnsi="Arial" w:cs="Arial"/>
          <w:sz w:val="21"/>
          <w:szCs w:val="21"/>
        </w:rPr>
        <w:t>- nový systémový minerální akustický podhled 600/600mm (cd profily šroubované do stávajícího stropu, závěsy s fixovacím perem, distanční profily bílé/příčné profily bílé, okrajové (ukončovací) profily bílé, minerální akustické desky</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12,5mm</w:t>
      </w:r>
    </w:p>
    <w:p w:rsidR="0056181A" w:rsidRDefault="0056181A">
      <w:pPr>
        <w:shd w:val="clear" w:color="auto" w:fill="FFFFFF" w:themeFill="background1"/>
        <w:tabs>
          <w:tab w:val="left" w:pos="3134"/>
        </w:tabs>
        <w:spacing w:after="246"/>
        <w:rPr>
          <w:rFonts w:ascii="Arial" w:hAnsi="Arial" w:cs="Arial"/>
          <w:sz w:val="21"/>
          <w:szCs w:val="21"/>
        </w:rPr>
      </w:pPr>
    </w:p>
    <w:p w:rsidR="0056181A" w:rsidRDefault="00000000">
      <w:pPr>
        <w:shd w:val="clear" w:color="auto" w:fill="FFFFFF" w:themeFill="background1"/>
        <w:tabs>
          <w:tab w:val="left" w:pos="3134"/>
        </w:tabs>
        <w:rPr>
          <w:b/>
          <w:bCs/>
        </w:rPr>
      </w:pPr>
      <w:r>
        <w:rPr>
          <w:rFonts w:ascii="Arial" w:hAnsi="Arial" w:cs="Arial"/>
          <w:b/>
          <w:bCs/>
          <w:sz w:val="21"/>
          <w:szCs w:val="21"/>
        </w:rPr>
        <w:t>F01 – NOVÉ OBVODOVÉ ZDIVO (DOZDÍVKY OKEN)</w:t>
      </w:r>
    </w:p>
    <w:p w:rsidR="0056181A" w:rsidRDefault="00000000">
      <w:pPr>
        <w:shd w:val="clear" w:color="auto" w:fill="FFFFFF" w:themeFill="background1"/>
        <w:tabs>
          <w:tab w:val="left" w:pos="3134"/>
        </w:tabs>
      </w:pPr>
      <w:r>
        <w:rPr>
          <w:rFonts w:ascii="Arial" w:hAnsi="Arial" w:cs="Arial"/>
          <w:sz w:val="21"/>
          <w:szCs w:val="21"/>
        </w:rPr>
        <w:t>- vnitřní vápenocementová omítka + malba</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15mm</w:t>
      </w:r>
    </w:p>
    <w:p w:rsidR="0056181A" w:rsidRDefault="00000000">
      <w:pPr>
        <w:shd w:val="clear" w:color="auto" w:fill="FFFFFF" w:themeFill="background1"/>
        <w:tabs>
          <w:tab w:val="left" w:pos="3134"/>
        </w:tabs>
      </w:pPr>
      <w:r>
        <w:rPr>
          <w:rFonts w:ascii="Arial" w:hAnsi="Arial" w:cs="Arial"/>
          <w:sz w:val="21"/>
          <w:szCs w:val="21"/>
        </w:rPr>
        <w:t>- nosná konstrukce stěny (zdivo z porobetonových tvárnic)</w:t>
      </w:r>
      <w:r>
        <w:rPr>
          <w:rFonts w:ascii="Arial" w:hAnsi="Arial" w:cs="Arial"/>
          <w:sz w:val="21"/>
          <w:szCs w:val="21"/>
        </w:rPr>
        <w:tab/>
      </w:r>
      <w:r>
        <w:rPr>
          <w:rFonts w:ascii="Arial" w:hAnsi="Arial" w:cs="Arial"/>
          <w:sz w:val="21"/>
          <w:szCs w:val="21"/>
        </w:rPr>
        <w:tab/>
      </w:r>
      <w:r>
        <w:rPr>
          <w:rFonts w:ascii="Arial" w:hAnsi="Arial" w:cs="Arial"/>
          <w:sz w:val="21"/>
          <w:szCs w:val="21"/>
        </w:rPr>
        <w:tab/>
        <w:t>450mm</w:t>
      </w:r>
    </w:p>
    <w:p w:rsidR="0056181A" w:rsidRDefault="00000000">
      <w:pPr>
        <w:shd w:val="clear" w:color="auto" w:fill="FFFFFF" w:themeFill="background1"/>
        <w:tabs>
          <w:tab w:val="left" w:pos="3134"/>
        </w:tabs>
      </w:pPr>
      <w:r>
        <w:rPr>
          <w:rFonts w:ascii="Arial" w:hAnsi="Arial" w:cs="Arial"/>
          <w:sz w:val="21"/>
          <w:szCs w:val="21"/>
        </w:rPr>
        <w:t>- lepící hmota kontaktního zateplovacího syst.</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5mm</w:t>
      </w:r>
    </w:p>
    <w:p w:rsidR="0056181A" w:rsidRDefault="00000000">
      <w:pPr>
        <w:shd w:val="clear" w:color="auto" w:fill="FFFFFF" w:themeFill="background1"/>
        <w:tabs>
          <w:tab w:val="left" w:pos="3134"/>
        </w:tabs>
      </w:pPr>
      <w:r>
        <w:rPr>
          <w:rFonts w:ascii="Arial" w:hAnsi="Arial" w:cs="Arial"/>
          <w:sz w:val="21"/>
          <w:szCs w:val="21"/>
        </w:rPr>
        <w:t>- tepelná izolace z pěnového polystyrenu např. EPS 100 f</w:t>
      </w:r>
      <w:r>
        <w:rPr>
          <w:rFonts w:ascii="Arial" w:hAnsi="Arial" w:cs="Arial"/>
          <w:sz w:val="21"/>
          <w:szCs w:val="21"/>
        </w:rPr>
        <w:tab/>
      </w:r>
      <w:r>
        <w:rPr>
          <w:rFonts w:ascii="Arial" w:hAnsi="Arial" w:cs="Arial"/>
          <w:sz w:val="21"/>
          <w:szCs w:val="21"/>
        </w:rPr>
        <w:tab/>
      </w:r>
      <w:r>
        <w:rPr>
          <w:rFonts w:ascii="Arial" w:hAnsi="Arial" w:cs="Arial"/>
          <w:sz w:val="21"/>
          <w:szCs w:val="21"/>
        </w:rPr>
        <w:tab/>
        <w:t>140mm</w:t>
      </w:r>
    </w:p>
    <w:p w:rsidR="0056181A" w:rsidRDefault="00000000">
      <w:pPr>
        <w:shd w:val="clear" w:color="auto" w:fill="FFFFFF" w:themeFill="background1"/>
        <w:tabs>
          <w:tab w:val="left" w:pos="3134"/>
        </w:tabs>
      </w:pPr>
      <w:r>
        <w:rPr>
          <w:rFonts w:ascii="Arial" w:hAnsi="Arial" w:cs="Arial"/>
          <w:sz w:val="21"/>
          <w:szCs w:val="21"/>
        </w:rPr>
        <w:t>- armovací vrstva, vč. armovací síťoviny (lepený + kotvený systém)</w:t>
      </w:r>
      <w:r>
        <w:rPr>
          <w:rFonts w:ascii="Arial" w:hAnsi="Arial" w:cs="Arial"/>
          <w:sz w:val="21"/>
          <w:szCs w:val="21"/>
        </w:rPr>
        <w:tab/>
      </w:r>
      <w:r>
        <w:rPr>
          <w:rFonts w:ascii="Arial" w:hAnsi="Arial" w:cs="Arial"/>
          <w:sz w:val="21"/>
          <w:szCs w:val="21"/>
        </w:rPr>
        <w:tab/>
        <w:t>5mm</w:t>
      </w:r>
    </w:p>
    <w:p w:rsidR="0056181A" w:rsidRDefault="00000000">
      <w:pPr>
        <w:shd w:val="clear" w:color="auto" w:fill="FFFFFF" w:themeFill="background1"/>
        <w:tabs>
          <w:tab w:val="left" w:pos="3134"/>
        </w:tabs>
      </w:pPr>
      <w:r>
        <w:rPr>
          <w:rFonts w:ascii="Arial" w:hAnsi="Arial" w:cs="Arial"/>
          <w:sz w:val="21"/>
          <w:szCs w:val="21"/>
        </w:rPr>
        <w:t>- penetrační nátěr</w:t>
      </w:r>
    </w:p>
    <w:p w:rsidR="0056181A" w:rsidRDefault="00000000">
      <w:pPr>
        <w:shd w:val="clear" w:color="auto" w:fill="FFFFFF" w:themeFill="background1"/>
        <w:tabs>
          <w:tab w:val="left" w:pos="3134"/>
        </w:tabs>
      </w:pPr>
      <w:r>
        <w:rPr>
          <w:rFonts w:ascii="Arial" w:hAnsi="Arial" w:cs="Arial"/>
          <w:sz w:val="21"/>
          <w:szCs w:val="21"/>
        </w:rPr>
        <w:t>- tenkovrstvá probarvená silikátová omítka (jemná struktura, barva šedá)</w:t>
      </w:r>
      <w:r>
        <w:rPr>
          <w:rFonts w:ascii="Arial" w:hAnsi="Arial" w:cs="Arial"/>
          <w:sz w:val="21"/>
          <w:szCs w:val="21"/>
        </w:rPr>
        <w:tab/>
        <w:t>5mm</w:t>
      </w:r>
    </w:p>
    <w:p w:rsidR="0056181A" w:rsidRDefault="00000000">
      <w:pPr>
        <w:shd w:val="clear" w:color="auto" w:fill="FFFFFF" w:themeFill="background1"/>
        <w:tabs>
          <w:tab w:val="left" w:pos="3134"/>
        </w:tabs>
      </w:pPr>
      <w:r>
        <w:rPr>
          <w:rFonts w:ascii="Arial" w:hAnsi="Arial" w:cs="Arial"/>
          <w:sz w:val="21"/>
          <w:szCs w:val="21"/>
        </w:rPr>
        <w:t xml:space="preserve">- malba </w:t>
      </w:r>
    </w:p>
    <w:p w:rsidR="0056181A" w:rsidRDefault="0056181A">
      <w:pPr>
        <w:shd w:val="clear" w:color="auto" w:fill="FFFFFF" w:themeFill="background1"/>
        <w:tabs>
          <w:tab w:val="left" w:pos="3134"/>
        </w:tabs>
        <w:rPr>
          <w:rFonts w:ascii="Arial" w:hAnsi="Arial" w:cs="Arial"/>
          <w:sz w:val="21"/>
          <w:szCs w:val="21"/>
        </w:rPr>
      </w:pPr>
    </w:p>
    <w:p w:rsidR="0056181A" w:rsidRDefault="00000000">
      <w:pPr>
        <w:shd w:val="clear" w:color="auto" w:fill="FFFFFF" w:themeFill="background1"/>
        <w:tabs>
          <w:tab w:val="left" w:pos="3134"/>
        </w:tabs>
        <w:rPr>
          <w:b/>
          <w:bCs/>
        </w:rPr>
      </w:pPr>
      <w:r>
        <w:rPr>
          <w:rFonts w:ascii="Arial" w:hAnsi="Arial" w:cs="Arial"/>
          <w:b/>
          <w:bCs/>
          <w:sz w:val="21"/>
          <w:szCs w:val="21"/>
        </w:rPr>
        <w:t>F02 – STÁVAJÍCÍ OBVODOVÉ ZDIVO</w:t>
      </w:r>
    </w:p>
    <w:p w:rsidR="0056181A" w:rsidRDefault="00000000">
      <w:pPr>
        <w:shd w:val="clear" w:color="auto" w:fill="FFFFFF" w:themeFill="background1"/>
        <w:tabs>
          <w:tab w:val="left" w:pos="3134"/>
        </w:tabs>
        <w:rPr>
          <w:b/>
          <w:bCs/>
        </w:rPr>
      </w:pPr>
      <w:r>
        <w:rPr>
          <w:rFonts w:ascii="Arial" w:hAnsi="Arial" w:cs="Arial"/>
          <w:sz w:val="21"/>
          <w:szCs w:val="21"/>
        </w:rPr>
        <w:t>- vnitřní vápenocementová omítka oprava z 50% (malba bílá)</w:t>
      </w:r>
      <w:r>
        <w:rPr>
          <w:rFonts w:ascii="Arial" w:hAnsi="Arial" w:cs="Arial"/>
          <w:sz w:val="21"/>
          <w:szCs w:val="21"/>
        </w:rPr>
        <w:tab/>
      </w:r>
      <w:r>
        <w:rPr>
          <w:rFonts w:ascii="Arial" w:hAnsi="Arial" w:cs="Arial"/>
          <w:sz w:val="21"/>
          <w:szCs w:val="21"/>
        </w:rPr>
        <w:tab/>
      </w:r>
      <w:r>
        <w:rPr>
          <w:rFonts w:ascii="Arial" w:hAnsi="Arial" w:cs="Arial"/>
          <w:sz w:val="21"/>
          <w:szCs w:val="21"/>
        </w:rPr>
        <w:tab/>
        <w:t>15mm</w:t>
      </w:r>
    </w:p>
    <w:p w:rsidR="0056181A" w:rsidRDefault="00000000">
      <w:pPr>
        <w:shd w:val="clear" w:color="auto" w:fill="FFFFFF" w:themeFill="background1"/>
        <w:tabs>
          <w:tab w:val="left" w:pos="3134"/>
        </w:tabs>
        <w:rPr>
          <w:b/>
          <w:bCs/>
        </w:rPr>
      </w:pPr>
      <w:r>
        <w:rPr>
          <w:rFonts w:ascii="Arial" w:hAnsi="Arial" w:cs="Arial"/>
          <w:sz w:val="21"/>
          <w:szCs w:val="21"/>
        </w:rPr>
        <w:t>- stávající nosná konstrukce stěny (zdivo z tvárnic)</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450mm</w:t>
      </w:r>
    </w:p>
    <w:p w:rsidR="0056181A" w:rsidRDefault="00000000">
      <w:pPr>
        <w:shd w:val="clear" w:color="auto" w:fill="FFFFFF" w:themeFill="background1"/>
        <w:tabs>
          <w:tab w:val="left" w:pos="3134"/>
        </w:tabs>
        <w:rPr>
          <w:b/>
          <w:bCs/>
        </w:rPr>
      </w:pPr>
      <w:r>
        <w:rPr>
          <w:rFonts w:ascii="Arial" w:hAnsi="Arial" w:cs="Arial"/>
          <w:sz w:val="21"/>
          <w:szCs w:val="21"/>
        </w:rPr>
        <w:t>- stávající zateplovací systém z PPS</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140mm</w:t>
      </w:r>
    </w:p>
    <w:p w:rsidR="0056181A" w:rsidRDefault="00000000">
      <w:pPr>
        <w:shd w:val="clear" w:color="auto" w:fill="FFFFFF" w:themeFill="background1"/>
        <w:tabs>
          <w:tab w:val="left" w:pos="3134"/>
        </w:tabs>
        <w:rPr>
          <w:b/>
          <w:bCs/>
        </w:rPr>
      </w:pPr>
      <w:r>
        <w:rPr>
          <w:rFonts w:ascii="Arial" w:hAnsi="Arial" w:cs="Arial"/>
          <w:sz w:val="21"/>
          <w:szCs w:val="21"/>
        </w:rPr>
        <w:t>- stávající tenkovrstvá probarvená silikátová omítka</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5mm</w:t>
      </w:r>
    </w:p>
    <w:p w:rsidR="0056181A" w:rsidRDefault="00000000">
      <w:pPr>
        <w:shd w:val="clear" w:color="auto" w:fill="FFFFFF" w:themeFill="background1"/>
        <w:tabs>
          <w:tab w:val="left" w:pos="3134"/>
        </w:tabs>
        <w:rPr>
          <w:b/>
          <w:bCs/>
        </w:rPr>
      </w:pPr>
      <w:r>
        <w:rPr>
          <w:rFonts w:ascii="Arial" w:hAnsi="Arial" w:cs="Arial"/>
          <w:sz w:val="21"/>
          <w:szCs w:val="21"/>
        </w:rPr>
        <w:t>- armovací vrstva, vč. armovací síťoviny (lepený + kotvený systém)</w:t>
      </w:r>
      <w:r>
        <w:rPr>
          <w:rFonts w:ascii="Arial" w:hAnsi="Arial" w:cs="Arial"/>
          <w:sz w:val="21"/>
          <w:szCs w:val="21"/>
        </w:rPr>
        <w:tab/>
      </w:r>
      <w:r>
        <w:rPr>
          <w:rFonts w:ascii="Arial" w:hAnsi="Arial" w:cs="Arial"/>
          <w:sz w:val="21"/>
          <w:szCs w:val="21"/>
        </w:rPr>
        <w:tab/>
        <w:t>5mm</w:t>
      </w:r>
    </w:p>
    <w:p w:rsidR="0056181A" w:rsidRDefault="00000000">
      <w:pPr>
        <w:shd w:val="clear" w:color="auto" w:fill="FFFFFF" w:themeFill="background1"/>
        <w:tabs>
          <w:tab w:val="left" w:pos="3134"/>
        </w:tabs>
        <w:rPr>
          <w:b/>
          <w:bCs/>
        </w:rPr>
      </w:pPr>
      <w:r>
        <w:rPr>
          <w:rFonts w:ascii="Arial" w:hAnsi="Arial" w:cs="Arial"/>
          <w:sz w:val="21"/>
          <w:szCs w:val="21"/>
        </w:rPr>
        <w:t>- lepící hmota kontaktního zateplov.systému na stávající zateplov. systém</w:t>
      </w:r>
      <w:r>
        <w:rPr>
          <w:rFonts w:ascii="Arial" w:hAnsi="Arial" w:cs="Arial"/>
          <w:sz w:val="21"/>
          <w:szCs w:val="21"/>
        </w:rPr>
        <w:tab/>
        <w:t>5mm</w:t>
      </w:r>
    </w:p>
    <w:p w:rsidR="0056181A" w:rsidRDefault="00000000">
      <w:pPr>
        <w:shd w:val="clear" w:color="auto" w:fill="FFFFFF" w:themeFill="background1"/>
        <w:tabs>
          <w:tab w:val="left" w:pos="3134"/>
        </w:tabs>
        <w:rPr>
          <w:b/>
          <w:bCs/>
        </w:rPr>
      </w:pPr>
      <w:r>
        <w:rPr>
          <w:rFonts w:ascii="Arial" w:hAnsi="Arial" w:cs="Arial"/>
          <w:sz w:val="21"/>
          <w:szCs w:val="21"/>
        </w:rPr>
        <w:t>- penetrační nátěr</w:t>
      </w:r>
    </w:p>
    <w:p w:rsidR="0056181A" w:rsidRDefault="00000000">
      <w:pPr>
        <w:shd w:val="clear" w:color="auto" w:fill="FFFFFF" w:themeFill="background1"/>
        <w:tabs>
          <w:tab w:val="left" w:pos="3134"/>
        </w:tabs>
        <w:rPr>
          <w:b/>
          <w:bCs/>
        </w:rPr>
      </w:pPr>
      <w:r>
        <w:rPr>
          <w:rFonts w:ascii="Arial" w:hAnsi="Arial" w:cs="Arial"/>
          <w:sz w:val="21"/>
          <w:szCs w:val="21"/>
        </w:rPr>
        <w:t>- tenkovrstvá probarvená silikátová omítka (jemná struktura, barva šedá)</w:t>
      </w:r>
      <w:r>
        <w:rPr>
          <w:rFonts w:ascii="Arial" w:hAnsi="Arial" w:cs="Arial"/>
          <w:sz w:val="21"/>
          <w:szCs w:val="21"/>
        </w:rPr>
        <w:tab/>
        <w:t>5mm</w:t>
      </w:r>
    </w:p>
    <w:p w:rsidR="0056181A" w:rsidRDefault="00000000">
      <w:pPr>
        <w:shd w:val="clear" w:color="auto" w:fill="FFFFFF" w:themeFill="background1"/>
        <w:tabs>
          <w:tab w:val="left" w:pos="3134"/>
        </w:tabs>
        <w:rPr>
          <w:b/>
          <w:bCs/>
        </w:rPr>
      </w:pPr>
      <w:r>
        <w:rPr>
          <w:rFonts w:ascii="Arial" w:hAnsi="Arial" w:cs="Arial"/>
          <w:sz w:val="21"/>
          <w:szCs w:val="21"/>
        </w:rPr>
        <w:t>- malba</w:t>
      </w:r>
    </w:p>
    <w:p w:rsidR="0056181A" w:rsidRDefault="0056181A">
      <w:pPr>
        <w:shd w:val="clear" w:color="auto" w:fill="FFFFFF" w:themeFill="background1"/>
        <w:tabs>
          <w:tab w:val="left" w:pos="3134"/>
        </w:tabs>
        <w:rPr>
          <w:rFonts w:ascii="Arial" w:hAnsi="Arial" w:cs="Arial"/>
          <w:sz w:val="21"/>
          <w:szCs w:val="21"/>
        </w:rPr>
      </w:pPr>
    </w:p>
    <w:p w:rsidR="0056181A" w:rsidRDefault="0056181A">
      <w:pPr>
        <w:shd w:val="clear" w:color="auto" w:fill="FFFFFF" w:themeFill="background1"/>
        <w:tabs>
          <w:tab w:val="left" w:pos="3134"/>
        </w:tabs>
        <w:rPr>
          <w:rFonts w:ascii="Arial" w:hAnsi="Arial" w:cs="Arial"/>
          <w:sz w:val="21"/>
          <w:szCs w:val="21"/>
        </w:rPr>
      </w:pPr>
    </w:p>
    <w:p w:rsidR="0056181A" w:rsidRDefault="00000000">
      <w:pPr>
        <w:pStyle w:val="Default"/>
        <w:shd w:val="clear" w:color="auto" w:fill="BFBFBF" w:themeFill="background1" w:themeFillShade="BF"/>
        <w:tabs>
          <w:tab w:val="left" w:pos="3134"/>
        </w:tabs>
        <w:spacing w:after="240" w:line="288" w:lineRule="auto"/>
        <w:jc w:val="both"/>
        <w:rPr>
          <w:rFonts w:ascii="Arial" w:hAnsi="Arial"/>
        </w:rPr>
      </w:pPr>
      <w:r>
        <w:rPr>
          <w:rFonts w:ascii="Arial" w:hAnsi="Arial" w:cs="Arial"/>
          <w:b/>
          <w:sz w:val="21"/>
          <w:szCs w:val="21"/>
          <w:lang w:val="cs-CZ"/>
        </w:rPr>
        <w:t>Provozní řešení</w:t>
      </w:r>
    </w:p>
    <w:p w:rsidR="0056181A" w:rsidRDefault="00000000">
      <w:pPr>
        <w:pStyle w:val="Default"/>
        <w:tabs>
          <w:tab w:val="left" w:pos="3134"/>
        </w:tabs>
        <w:jc w:val="both"/>
      </w:pPr>
      <w:r>
        <w:rPr>
          <w:rFonts w:ascii="Arial" w:hAnsi="Arial" w:cs="Arial"/>
          <w:sz w:val="21"/>
          <w:szCs w:val="21"/>
          <w:lang w:val="cs-CZ"/>
        </w:rPr>
        <w:t xml:space="preserve">Řešená část zdravotního střediska bude sloužit opět pro zdravotnictví. Budou zde 2 zubní ordinace se zázemím. </w:t>
      </w:r>
    </w:p>
    <w:p w:rsidR="0056181A" w:rsidRDefault="00000000">
      <w:pPr>
        <w:pStyle w:val="Default"/>
        <w:tabs>
          <w:tab w:val="left" w:pos="3134"/>
        </w:tabs>
        <w:spacing w:after="126"/>
        <w:jc w:val="both"/>
      </w:pPr>
      <w:r>
        <w:rPr>
          <w:rFonts w:ascii="Arial" w:hAnsi="Arial" w:cs="Arial"/>
          <w:sz w:val="21"/>
          <w:szCs w:val="21"/>
          <w:lang w:val="cs-CZ"/>
        </w:rPr>
        <w:t xml:space="preserve">Vstup je zachován v původním místě a hned za vstupem je umístěna čekárna pro pacienty, kteří budou vstupovat dál do objektu pouze na vyzvání. </w:t>
      </w:r>
    </w:p>
    <w:p w:rsidR="0056181A" w:rsidRDefault="00000000">
      <w:pPr>
        <w:pStyle w:val="Default"/>
        <w:tabs>
          <w:tab w:val="left" w:pos="3134"/>
        </w:tabs>
        <w:spacing w:after="126"/>
        <w:jc w:val="both"/>
      </w:pPr>
      <w:r>
        <w:rPr>
          <w:rFonts w:ascii="Arial" w:hAnsi="Arial" w:cs="Arial"/>
          <w:sz w:val="21"/>
          <w:szCs w:val="21"/>
          <w:lang w:val="cs-CZ"/>
        </w:rPr>
        <w:lastRenderedPageBreak/>
        <w:t>Z chodby uprostřed celého prostoru jsou přístupny všechny další místnosti: 2 ordinace, denní místnost pro zaměstnance, místnost s RTG (CT/OPG), šatna a hygienické zázemí pro zaměstance a technická místnost.</w:t>
      </w:r>
    </w:p>
    <w:p w:rsidR="0056181A" w:rsidRDefault="00000000">
      <w:pPr>
        <w:pStyle w:val="Default"/>
        <w:shd w:val="clear" w:color="auto" w:fill="BFBFBF" w:themeFill="background1" w:themeFillShade="BF"/>
        <w:tabs>
          <w:tab w:val="left" w:pos="3134"/>
        </w:tabs>
        <w:spacing w:after="240" w:line="288" w:lineRule="auto"/>
        <w:jc w:val="both"/>
      </w:pPr>
      <w:bookmarkStart w:id="2" w:name="__DdeLink__1695_192899195"/>
      <w:bookmarkEnd w:id="2"/>
      <w:r>
        <w:rPr>
          <w:rFonts w:ascii="Arial" w:hAnsi="Arial" w:cs="Arial"/>
          <w:b/>
          <w:sz w:val="21"/>
          <w:szCs w:val="21"/>
          <w:lang w:val="cs-CZ"/>
        </w:rPr>
        <w:t>Požadavky na technické vlastnosti stavby</w:t>
      </w:r>
    </w:p>
    <w:p w:rsidR="0056181A" w:rsidRDefault="00000000">
      <w:pPr>
        <w:pStyle w:val="Default"/>
        <w:tabs>
          <w:tab w:val="left" w:pos="3134"/>
        </w:tabs>
        <w:spacing w:after="69"/>
        <w:jc w:val="both"/>
      </w:pPr>
      <w:r>
        <w:rPr>
          <w:rFonts w:ascii="Arial" w:hAnsi="Arial" w:cs="Arial"/>
          <w:sz w:val="21"/>
          <w:szCs w:val="21"/>
          <w:lang w:val="cs-CZ"/>
        </w:rPr>
        <w:t>Využití řešeného prostoru pro zubní ordinace vyžaduje tyto specifické technické vlastnosti stavby a materiálů:</w:t>
      </w:r>
    </w:p>
    <w:p w:rsidR="0056181A" w:rsidRDefault="00000000">
      <w:pPr>
        <w:pStyle w:val="Default"/>
        <w:tabs>
          <w:tab w:val="left" w:pos="3134"/>
        </w:tabs>
        <w:spacing w:after="69"/>
        <w:jc w:val="both"/>
      </w:pPr>
      <w:r>
        <w:rPr>
          <w:rFonts w:ascii="Arial" w:hAnsi="Arial" w:cs="Arial"/>
          <w:sz w:val="21"/>
          <w:szCs w:val="21"/>
          <w:lang w:val="cs-CZ"/>
        </w:rPr>
        <w:t>- Zvuková neprostupnost stěn mezi ordinacemi a čekárnou je požadována 47dB (je zde specifikováno příčkové porobetonové zdivo AKU s Rw=48dB)</w:t>
      </w:r>
    </w:p>
    <w:p w:rsidR="0056181A" w:rsidRDefault="00000000">
      <w:pPr>
        <w:pStyle w:val="Default"/>
        <w:tabs>
          <w:tab w:val="left" w:pos="3134"/>
        </w:tabs>
        <w:spacing w:after="69"/>
        <w:jc w:val="both"/>
      </w:pPr>
      <w:r>
        <w:rPr>
          <w:rFonts w:ascii="Arial" w:hAnsi="Arial" w:cs="Arial"/>
          <w:sz w:val="21"/>
          <w:szCs w:val="21"/>
          <w:lang w:val="cs-CZ"/>
        </w:rPr>
        <w:t>- Povrchová vrstva podlah antistatická (je specifikována pro podlahy ve všech místnostech)</w:t>
      </w:r>
    </w:p>
    <w:p w:rsidR="0056181A" w:rsidRDefault="00000000">
      <w:pPr>
        <w:pStyle w:val="Default"/>
        <w:tabs>
          <w:tab w:val="left" w:pos="3134"/>
        </w:tabs>
        <w:spacing w:after="240"/>
        <w:jc w:val="both"/>
      </w:pPr>
      <w:r>
        <w:rPr>
          <w:rFonts w:ascii="Arial" w:hAnsi="Arial" w:cs="Arial"/>
          <w:sz w:val="21"/>
          <w:szCs w:val="21"/>
          <w:lang w:val="cs-CZ"/>
        </w:rPr>
        <w:t>Požadavky na denní osvětlení ordinací a denní místnosti vedly k rozšíření okenního otvoru v ordinaci a vybourání nového otvoru pro denní místnost zaměstnanců.</w:t>
      </w:r>
    </w:p>
    <w:p w:rsidR="0056181A" w:rsidRDefault="00000000">
      <w:pPr>
        <w:pStyle w:val="Default"/>
        <w:shd w:val="clear" w:color="auto" w:fill="BFBFBF" w:themeFill="background1" w:themeFillShade="BF"/>
        <w:tabs>
          <w:tab w:val="left" w:pos="3134"/>
        </w:tabs>
        <w:spacing w:after="240" w:line="288" w:lineRule="auto"/>
        <w:jc w:val="both"/>
      </w:pPr>
      <w:r>
        <w:rPr>
          <w:rFonts w:ascii="Arial" w:hAnsi="Arial" w:cs="Arial"/>
          <w:b/>
          <w:sz w:val="21"/>
          <w:szCs w:val="21"/>
          <w:lang w:val="cs-CZ"/>
        </w:rPr>
        <w:t>Podmínky přístupnosti</w:t>
      </w:r>
    </w:p>
    <w:p w:rsidR="0056181A" w:rsidRDefault="00000000">
      <w:pPr>
        <w:pStyle w:val="Default"/>
        <w:tabs>
          <w:tab w:val="left" w:pos="3134"/>
        </w:tabs>
        <w:spacing w:after="240"/>
        <w:jc w:val="both"/>
        <w:rPr>
          <w:sz w:val="21"/>
          <w:szCs w:val="21"/>
        </w:rPr>
      </w:pPr>
      <w:r>
        <w:rPr>
          <w:rFonts w:ascii="Arial" w:hAnsi="Arial" w:cs="Arial"/>
          <w:sz w:val="21"/>
          <w:szCs w:val="21"/>
          <w:lang w:val="cs-CZ"/>
        </w:rPr>
        <w:t>Řešení přístupnosti do objektu zůstává stejné jako původní, hlavní vstup je zachován na stejném místě. Stávající vstupní rampa nevyhovuje normovým požadavkům, bude přestavěna.</w:t>
      </w:r>
    </w:p>
    <w:p w:rsidR="0056181A" w:rsidRDefault="00000000">
      <w:pPr>
        <w:pStyle w:val="Default"/>
        <w:rPr>
          <w:sz w:val="21"/>
          <w:szCs w:val="21"/>
        </w:rPr>
      </w:pPr>
      <w:r>
        <w:rPr>
          <w:rFonts w:ascii="Arial" w:hAnsi="Arial" w:cs="Arial"/>
          <w:sz w:val="21"/>
          <w:szCs w:val="21"/>
          <w:lang w:val="cs-CZ"/>
        </w:rPr>
        <w:t>Nová rampa bude mít sklon 1:12, šířku 1400mm (mezi madly 1200mm), nové zábradlí je navrženo dle normových požadavků. WC pro pacienty je řešeno jako bezbariérové, uzpůsobené pro vozíčkáře. Je přístupné přímo z čekárny.</w:t>
      </w:r>
    </w:p>
    <w:p w:rsidR="0056181A" w:rsidRDefault="00000000">
      <w:pPr>
        <w:pStyle w:val="Default"/>
        <w:tabs>
          <w:tab w:val="left" w:pos="3134"/>
        </w:tabs>
        <w:spacing w:after="240" w:line="288" w:lineRule="auto"/>
        <w:jc w:val="both"/>
        <w:rPr>
          <w:sz w:val="21"/>
          <w:szCs w:val="21"/>
        </w:rPr>
      </w:pPr>
      <w:r>
        <w:rPr>
          <w:rFonts w:ascii="Arial" w:hAnsi="Arial" w:cs="Arial"/>
          <w:sz w:val="21"/>
          <w:szCs w:val="21"/>
          <w:lang w:val="cs-CZ"/>
        </w:rPr>
        <w:t>Prostory určené pro přístup veřejností jsou čekárna, dvě ordinace, místnost s CT a wc pro pacienty.</w:t>
      </w:r>
    </w:p>
    <w:p w:rsidR="0056181A" w:rsidRDefault="0056181A">
      <w:pPr>
        <w:pStyle w:val="Default"/>
        <w:shd w:val="clear" w:color="auto" w:fill="BFBFBF" w:themeFill="background1" w:themeFillShade="BF"/>
        <w:tabs>
          <w:tab w:val="left" w:pos="3134"/>
        </w:tabs>
        <w:spacing w:after="240" w:line="288" w:lineRule="auto"/>
        <w:jc w:val="both"/>
      </w:pPr>
    </w:p>
    <w:sectPr w:rsidR="0056181A">
      <w:headerReference w:type="default" r:id="rId6"/>
      <w:footerReference w:type="default" r:id="rId7"/>
      <w:pgSz w:w="12240" w:h="15840"/>
      <w:pgMar w:top="720" w:right="1440" w:bottom="1440" w:left="1440" w:header="0" w:footer="0"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774E" w:rsidRDefault="0046774E">
      <w:r>
        <w:separator/>
      </w:r>
    </w:p>
  </w:endnote>
  <w:endnote w:type="continuationSeparator" w:id="0">
    <w:p w:rsidR="0046774E" w:rsidRDefault="0046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roman"/>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EE"/>
    <w:family w:val="roman"/>
    <w:pitch w:val="variable"/>
  </w:font>
  <w:font w:name="Microsoft YaHei">
    <w:panose1 w:val="020B0503020204020204"/>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181A" w:rsidRDefault="0056181A">
    <w:pPr>
      <w:pStyle w:val="Zpat"/>
      <w:jc w:val="center"/>
    </w:pPr>
  </w:p>
  <w:p w:rsidR="0056181A" w:rsidRDefault="0056181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774E" w:rsidRDefault="0046774E">
      <w:r>
        <w:separator/>
      </w:r>
    </w:p>
  </w:footnote>
  <w:footnote w:type="continuationSeparator" w:id="0">
    <w:p w:rsidR="0046774E" w:rsidRDefault="0046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181A" w:rsidRDefault="00D57EC5">
    <w:pPr>
      <w:pStyle w:val="Zhlav"/>
    </w:pPr>
    <w:sdt>
      <w:sdtPr>
        <w:id w:val="-416949054"/>
        <w:docPartObj>
          <w:docPartGallery w:val="Page Numbers (Margins)"/>
          <w:docPartUnique/>
        </w:docPartObj>
      </w:sdtPr>
      <w:sdtContent>
        <w:r>
          <w:pict>
            <v:rect id="_x0000_s1025" style="position:absolute;margin-left:21.55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D57EC5" w:rsidRDefault="00D57EC5">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w:r>
      </w:sdtContent>
    </w:sdt>
    <w:r>
      <w:rPr>
        <w:noProof/>
      </w:rPr>
      <w:pict>
        <v:rect id="Obrázek1" o:spid="_x0000_s1026" style="position:absolute;margin-left:6.65pt;margin-top:0;width:57.85pt;height:26.25pt;z-index:-503316474;visibility:visible;mso-wrap-style:square;mso-wrap-distance-left:9pt;mso-wrap-distance-top:0;mso-wrap-distance-right:9pt;mso-wrap-distance-bottom:0;mso-position-horizontal:right;mso-position-horizontal-relative:text;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bywvwEAAO8DAAAOAAAAZHJzL2Uyb0RvYy54bWysU8GO2yAQvVfqPyDujb3JaltZcVZVV+ml&#10;aqvu9gMIhhgJGARs7Px9h7HjbNvTVs2BDDDvDe/NeHs/OstOKiYDvuU3q5oz5SV0xh9b/vNp/+4D&#10;ZykL3wkLXrX8rBK/3719sx1Co9bQg+1UZEjiUzOElvc5h6aqkuyVE2kFQXm81BCdyLiNx6qLYkB2&#10;Z6t1Xd9VA8QuRJAqJTx9mC75jvi1VjJ/0zqpzGzL8W2Z1kjroazVbiuaYxShN3J+hviHVzhhPBZd&#10;qB5EFuw5mr+onJEREui8kuAq0NpIRRpQzU39h5rHXgRFWtCcFBab0v+jlV9Pj+F7RBuGkJqEYVEx&#10;6ujKP76PjWTWeTFLjZlJPHy/ua1v0VKJV5vN+g5jZKmu4BBT/qzAsRK0PGIvyCJx+pLylHpJKbUS&#10;WNPtjbW0icfDJxvZSWDf9vSb2X9Ls74keyiwibGcVFcpFOWzVSXP+h9KM9ORIqoi5zLTQODEop7L&#10;WKASApREjfyvxM6QglY0h6/ELyCqDz4veGc8RHLjhboS5vEwzo08QHeeWunh43MGbcjxknW5Ipdw&#10;qqhn8xdQxvblnry8fqe7XwAAAP//AwBQSwMEFAAGAAgAAAAhAL/SmS7bAAAABAEAAA8AAABkcnMv&#10;ZG93bnJldi54bWxMj8FOwzAQRO9I/QdrkbhRu6UJJcSpEFJPhQMtUq/beJtExOs0dtrw97hc4LLS&#10;aEYzb/PVaFtxpt43jjXMpgoEcelMw5WGz936fgnCB2SDrWPS8E0eVsXkJsfMuAt/0HkbKhFL2Geo&#10;oQ6hy6T0ZU0W/dR1xNE7ut5iiLKvpOnxEsttK+dKpdJiw3Ghxo5eayq/toPVgOnCnN6PD2+7zZDi&#10;UzWqdbJXWt/dji/PIAKN4S8MV/yIDkVkOriBjRethvhI+L1Xb5Y8gjhoSOYJyCKX/+GLHwAAAP//&#10;AwBQSwECLQAUAAYACAAAACEAtoM4kv4AAADhAQAAEwAAAAAAAAAAAAAAAAAAAAAAW0NvbnRlbnRf&#10;VHlwZXNdLnhtbFBLAQItABQABgAIAAAAIQA4/SH/1gAAAJQBAAALAAAAAAAAAAAAAAAAAC8BAABf&#10;cmVscy8ucmVsc1BLAQItABQABgAIAAAAIQDbpbywvwEAAO8DAAAOAAAAAAAAAAAAAAAAAC4CAABk&#10;cnMvZTJvRG9jLnhtbFBLAQItABQABgAIAAAAIQC/0pku2wAAAAQBAAAPAAAAAAAAAAAAAAAAABkE&#10;AABkcnMvZG93bnJldi54bWxQSwUGAAAAAAQABADzAAAAIQUAAAAA&#10;" stroked="f">
          <v:textbox>
            <w:txbxContent>
              <w:p w:rsidR="0056181A" w:rsidRDefault="0056181A">
                <w:pPr>
                  <w:pStyle w:val="Obsahrmce"/>
                  <w:rPr>
                    <w:color w:val="000000"/>
                  </w:rPr>
                </w:pPr>
              </w:p>
            </w:txbxContent>
          </v:textbox>
          <w10:wrap anchory="margin"/>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6181A"/>
    <w:rsid w:val="0046774E"/>
    <w:rsid w:val="0056181A"/>
    <w:rsid w:val="005C512E"/>
    <w:rsid w:val="00D57EC5"/>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6C176"/>
  <w15:docId w15:val="{ED26A63C-76B0-4237-88E4-35C984A4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6517"/>
    <w:pPr>
      <w:jc w:val="both"/>
    </w:pPr>
    <w:rPr>
      <w:rFonts w:ascii="Times New Roman" w:eastAsia="Times New Roman" w:hAnsi="Times New Roman" w:cs="Times New Roman"/>
      <w:color w:val="00000A"/>
      <w:sz w:val="24"/>
      <w:szCs w:val="20"/>
      <w:lang w:val="cs-CZ" w:eastAsia="cs-CZ"/>
    </w:rPr>
  </w:style>
  <w:style w:type="paragraph" w:styleId="Nadpis2">
    <w:name w:val="heading 2"/>
    <w:basedOn w:val="Normln"/>
    <w:link w:val="Nadpis2Char"/>
    <w:uiPriority w:val="9"/>
    <w:qFormat/>
    <w:rsid w:val="006B41E4"/>
    <w:pPr>
      <w:spacing w:beforeAutospacing="1" w:afterAutospacing="1"/>
      <w:jc w:val="left"/>
      <w:outlineLvl w:val="1"/>
    </w:pPr>
    <w:rPr>
      <w:b/>
      <w:bCs/>
      <w:sz w:val="36"/>
      <w:szCs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basedOn w:val="Standardnpsmoodstavce"/>
    <w:link w:val="Zkladntext"/>
    <w:semiHidden/>
    <w:qFormat/>
    <w:rsid w:val="00C06517"/>
    <w:rPr>
      <w:rFonts w:ascii="Arial" w:eastAsia="Times New Roman" w:hAnsi="Arial" w:cs="Arial"/>
      <w:sz w:val="20"/>
      <w:szCs w:val="24"/>
      <w:lang w:val="cs-CZ" w:eastAsia="cs-CZ"/>
    </w:rPr>
  </w:style>
  <w:style w:type="character" w:customStyle="1" w:styleId="ZhlavChar">
    <w:name w:val="Záhlaví Char"/>
    <w:basedOn w:val="Standardnpsmoodstavce"/>
    <w:link w:val="Zhlav"/>
    <w:semiHidden/>
    <w:qFormat/>
    <w:rsid w:val="004D20F6"/>
    <w:rPr>
      <w:rFonts w:ascii="Times New Roman" w:eastAsia="Times New Roman" w:hAnsi="Times New Roman" w:cs="Times New Roman"/>
      <w:szCs w:val="20"/>
      <w:lang w:val="cs-CZ" w:eastAsia="cs-CZ"/>
    </w:rPr>
  </w:style>
  <w:style w:type="character" w:customStyle="1" w:styleId="ZpatChar">
    <w:name w:val="Zápatí Char"/>
    <w:basedOn w:val="Standardnpsmoodstavce"/>
    <w:link w:val="Zpat"/>
    <w:uiPriority w:val="99"/>
    <w:qFormat/>
    <w:rsid w:val="00515492"/>
    <w:rPr>
      <w:rFonts w:ascii="Times New Roman" w:eastAsia="Times New Roman" w:hAnsi="Times New Roman" w:cs="Times New Roman"/>
      <w:sz w:val="24"/>
      <w:szCs w:val="20"/>
      <w:lang w:val="cs-CZ" w:eastAsia="cs-CZ"/>
    </w:rPr>
  </w:style>
  <w:style w:type="character" w:customStyle="1" w:styleId="ListLabel1">
    <w:name w:val="ListLabel 1"/>
    <w:qFormat/>
    <w:rsid w:val="002F3901"/>
    <w:rPr>
      <w:rFonts w:eastAsia="Calibri" w:cs="Arial"/>
    </w:rPr>
  </w:style>
  <w:style w:type="character" w:customStyle="1" w:styleId="ListLabel2">
    <w:name w:val="ListLabel 2"/>
    <w:qFormat/>
    <w:rsid w:val="002F3901"/>
    <w:rPr>
      <w:rFonts w:cs="Courier New"/>
    </w:rPr>
  </w:style>
  <w:style w:type="character" w:customStyle="1" w:styleId="ListLabel3">
    <w:name w:val="ListLabel 3"/>
    <w:qFormat/>
    <w:rsid w:val="002F3901"/>
    <w:rPr>
      <w:rFonts w:cs="Courier New"/>
    </w:rPr>
  </w:style>
  <w:style w:type="character" w:customStyle="1" w:styleId="ListLabel4">
    <w:name w:val="ListLabel 4"/>
    <w:qFormat/>
    <w:rsid w:val="002F3901"/>
    <w:rPr>
      <w:rFonts w:cs="Courier New"/>
    </w:rPr>
  </w:style>
  <w:style w:type="character" w:customStyle="1" w:styleId="Internetovodkaz">
    <w:name w:val="Internetový odkaz"/>
    <w:basedOn w:val="Standardnpsmoodstavce"/>
    <w:uiPriority w:val="99"/>
    <w:unhideWhenUsed/>
    <w:rsid w:val="002A2E9D"/>
    <w:rPr>
      <w:color w:val="0000FF"/>
      <w:u w:val="single"/>
    </w:rPr>
  </w:style>
  <w:style w:type="character" w:customStyle="1" w:styleId="Nadpis2Char">
    <w:name w:val="Nadpis 2 Char"/>
    <w:basedOn w:val="Standardnpsmoodstavce"/>
    <w:link w:val="Nadpis2"/>
    <w:uiPriority w:val="9"/>
    <w:qFormat/>
    <w:rsid w:val="006B41E4"/>
    <w:rPr>
      <w:rFonts w:ascii="Times New Roman" w:eastAsia="Times New Roman" w:hAnsi="Times New Roman" w:cs="Times New Roman"/>
      <w:b/>
      <w:bCs/>
      <w:sz w:val="36"/>
      <w:szCs w:val="36"/>
      <w:lang w:val="cs-CZ" w:eastAsia="cs-CZ"/>
    </w:rPr>
  </w:style>
  <w:style w:type="character" w:customStyle="1" w:styleId="ProsttextChar">
    <w:name w:val="Prostý text Char"/>
    <w:basedOn w:val="Standardnpsmoodstavce"/>
    <w:link w:val="Prosttext"/>
    <w:uiPriority w:val="99"/>
    <w:qFormat/>
    <w:rsid w:val="00E90B98"/>
    <w:rPr>
      <w:rFonts w:ascii="Consolas" w:hAnsi="Consolas"/>
      <w:sz w:val="21"/>
      <w:szCs w:val="21"/>
      <w:lang w:val="cs-CZ"/>
    </w:rPr>
  </w:style>
  <w:style w:type="character" w:styleId="Siln">
    <w:name w:val="Strong"/>
    <w:basedOn w:val="Standardnpsmoodstavce"/>
    <w:uiPriority w:val="22"/>
    <w:qFormat/>
    <w:rsid w:val="002A2E9D"/>
    <w:rPr>
      <w:b/>
      <w:bCs/>
    </w:rPr>
  </w:style>
  <w:style w:type="character" w:customStyle="1" w:styleId="ListLabel1468">
    <w:name w:val="ListLabel 1468"/>
    <w:qFormat/>
    <w:rsid w:val="007A0643"/>
    <w:rPr>
      <w:rFonts w:cs="Calibri"/>
    </w:rPr>
  </w:style>
  <w:style w:type="character" w:customStyle="1" w:styleId="ListLabel1469">
    <w:name w:val="ListLabel 1469"/>
    <w:qFormat/>
    <w:rsid w:val="007A0643"/>
    <w:rPr>
      <w:rFonts w:cs="Wingdings"/>
    </w:rPr>
  </w:style>
  <w:style w:type="character" w:customStyle="1" w:styleId="ListLabel1470">
    <w:name w:val="ListLabel 1470"/>
    <w:qFormat/>
    <w:rsid w:val="007A0643"/>
    <w:rPr>
      <w:rFonts w:cs="Symbol"/>
    </w:rPr>
  </w:style>
  <w:style w:type="character" w:customStyle="1" w:styleId="ListLabel1471">
    <w:name w:val="ListLabel 1471"/>
    <w:qFormat/>
    <w:rsid w:val="007A0643"/>
    <w:rPr>
      <w:rFonts w:cs="Courier New"/>
    </w:rPr>
  </w:style>
  <w:style w:type="character" w:customStyle="1" w:styleId="ListLabel1472">
    <w:name w:val="ListLabel 1472"/>
    <w:qFormat/>
    <w:rsid w:val="007A0643"/>
    <w:rPr>
      <w:rFonts w:cs="Wingdings"/>
    </w:rPr>
  </w:style>
  <w:style w:type="character" w:customStyle="1" w:styleId="ListLabel1473">
    <w:name w:val="ListLabel 1473"/>
    <w:qFormat/>
    <w:rsid w:val="007A0643"/>
    <w:rPr>
      <w:rFonts w:cs="Symbol"/>
    </w:rPr>
  </w:style>
  <w:style w:type="character" w:customStyle="1" w:styleId="ListLabel1474">
    <w:name w:val="ListLabel 1474"/>
    <w:qFormat/>
    <w:rsid w:val="007A0643"/>
    <w:rPr>
      <w:rFonts w:cs="Courier New"/>
    </w:rPr>
  </w:style>
  <w:style w:type="character" w:customStyle="1" w:styleId="ListLabel1475">
    <w:name w:val="ListLabel 1475"/>
    <w:qFormat/>
    <w:rsid w:val="007A0643"/>
    <w:rPr>
      <w:rFonts w:cs="Wingdings"/>
    </w:rPr>
  </w:style>
  <w:style w:type="character" w:customStyle="1" w:styleId="ListLabel1476">
    <w:name w:val="ListLabel 1476"/>
    <w:qFormat/>
    <w:rPr>
      <w:rFonts w:cs="Calibri"/>
    </w:rPr>
  </w:style>
  <w:style w:type="character" w:customStyle="1" w:styleId="ListLabel1477">
    <w:name w:val="ListLabel 1477"/>
    <w:qFormat/>
    <w:rPr>
      <w:rFonts w:cs="Wingdings"/>
    </w:rPr>
  </w:style>
  <w:style w:type="character" w:customStyle="1" w:styleId="ListLabel1478">
    <w:name w:val="ListLabel 1478"/>
    <w:qFormat/>
    <w:rPr>
      <w:rFonts w:cs="Symbol"/>
    </w:rPr>
  </w:style>
  <w:style w:type="character" w:customStyle="1" w:styleId="ListLabel1479">
    <w:name w:val="ListLabel 1479"/>
    <w:qFormat/>
    <w:rPr>
      <w:rFonts w:cs="Courier New"/>
    </w:rPr>
  </w:style>
  <w:style w:type="character" w:customStyle="1" w:styleId="ListLabel1480">
    <w:name w:val="ListLabel 1480"/>
    <w:qFormat/>
    <w:rPr>
      <w:rFonts w:cs="Wingdings"/>
    </w:rPr>
  </w:style>
  <w:style w:type="character" w:customStyle="1" w:styleId="ListLabel1481">
    <w:name w:val="ListLabel 1481"/>
    <w:qFormat/>
    <w:rPr>
      <w:rFonts w:cs="Symbol"/>
    </w:rPr>
  </w:style>
  <w:style w:type="character" w:customStyle="1" w:styleId="ListLabel1482">
    <w:name w:val="ListLabel 1482"/>
    <w:qFormat/>
    <w:rPr>
      <w:rFonts w:cs="Courier New"/>
    </w:rPr>
  </w:style>
  <w:style w:type="character" w:customStyle="1" w:styleId="ListLabel1483">
    <w:name w:val="ListLabel 1483"/>
    <w:qFormat/>
    <w:rPr>
      <w:rFonts w:cs="Wingdings"/>
    </w:rPr>
  </w:style>
  <w:style w:type="paragraph" w:customStyle="1" w:styleId="Nadpis">
    <w:name w:val="Nadpis"/>
    <w:basedOn w:val="Normln"/>
    <w:next w:val="Zkladntext"/>
    <w:qFormat/>
    <w:rsid w:val="002F3901"/>
    <w:pPr>
      <w:keepNext/>
      <w:spacing w:before="240" w:after="120"/>
    </w:pPr>
    <w:rPr>
      <w:rFonts w:ascii="Liberation Sans" w:eastAsia="Microsoft YaHei" w:hAnsi="Liberation Sans" w:cs="Mangal"/>
      <w:sz w:val="28"/>
      <w:szCs w:val="28"/>
    </w:rPr>
  </w:style>
  <w:style w:type="paragraph" w:styleId="Zkladntext">
    <w:name w:val="Body Text"/>
    <w:basedOn w:val="Normln"/>
    <w:link w:val="ZkladntextChar"/>
    <w:semiHidden/>
    <w:rsid w:val="00C06517"/>
    <w:pPr>
      <w:jc w:val="left"/>
    </w:pPr>
    <w:rPr>
      <w:rFonts w:ascii="Arial" w:hAnsi="Arial" w:cs="Arial"/>
      <w:sz w:val="20"/>
      <w:szCs w:val="24"/>
    </w:rPr>
  </w:style>
  <w:style w:type="paragraph" w:styleId="Seznam">
    <w:name w:val="List"/>
    <w:basedOn w:val="Zkladntext"/>
    <w:rsid w:val="002F3901"/>
    <w:rPr>
      <w:rFonts w:cs="Mangal"/>
    </w:rPr>
  </w:style>
  <w:style w:type="paragraph" w:styleId="Titulek">
    <w:name w:val="caption"/>
    <w:basedOn w:val="Normln"/>
    <w:qFormat/>
    <w:rsid w:val="002F3901"/>
    <w:pPr>
      <w:suppressLineNumbers/>
      <w:spacing w:before="120" w:after="120"/>
    </w:pPr>
    <w:rPr>
      <w:rFonts w:cs="Mangal"/>
      <w:i/>
      <w:iCs/>
      <w:szCs w:val="24"/>
    </w:rPr>
  </w:style>
  <w:style w:type="paragraph" w:customStyle="1" w:styleId="Rejstk">
    <w:name w:val="Rejstřík"/>
    <w:basedOn w:val="Normln"/>
    <w:qFormat/>
    <w:rsid w:val="002F3901"/>
    <w:pPr>
      <w:suppressLineNumbers/>
    </w:pPr>
    <w:rPr>
      <w:rFonts w:cs="Mangal"/>
    </w:rPr>
  </w:style>
  <w:style w:type="paragraph" w:customStyle="1" w:styleId="Default">
    <w:name w:val="Default"/>
    <w:qFormat/>
    <w:rsid w:val="00347806"/>
    <w:rPr>
      <w:rFonts w:ascii="Book Antiqua" w:eastAsia="Calibri" w:hAnsi="Book Antiqua" w:cs="Book Antiqua"/>
      <w:color w:val="000000"/>
      <w:sz w:val="24"/>
      <w:szCs w:val="24"/>
    </w:rPr>
  </w:style>
  <w:style w:type="paragraph" w:styleId="Textvbloku">
    <w:name w:val="Block Text"/>
    <w:basedOn w:val="Normln"/>
    <w:qFormat/>
    <w:rsid w:val="007703E4"/>
    <w:pPr>
      <w:ind w:left="-180" w:right="-648"/>
      <w:jc w:val="left"/>
    </w:pPr>
    <w:rPr>
      <w:rFonts w:ascii="Arial" w:hAnsi="Arial" w:cs="Arial"/>
      <w:b/>
      <w:bCs/>
      <w:szCs w:val="24"/>
    </w:rPr>
  </w:style>
  <w:style w:type="paragraph" w:customStyle="1" w:styleId="Textodstavce">
    <w:name w:val="Text odstavce"/>
    <w:basedOn w:val="Normln"/>
    <w:qFormat/>
    <w:rsid w:val="00B228F0"/>
    <w:pPr>
      <w:tabs>
        <w:tab w:val="left" w:pos="851"/>
      </w:tabs>
      <w:spacing w:before="120" w:after="120"/>
      <w:outlineLvl w:val="6"/>
    </w:pPr>
  </w:style>
  <w:style w:type="paragraph" w:customStyle="1" w:styleId="Textbodu">
    <w:name w:val="Text bodu"/>
    <w:basedOn w:val="Normln"/>
    <w:qFormat/>
    <w:rsid w:val="00B228F0"/>
    <w:pPr>
      <w:outlineLvl w:val="8"/>
    </w:pPr>
  </w:style>
  <w:style w:type="paragraph" w:customStyle="1" w:styleId="Textpsmene">
    <w:name w:val="Text písmene"/>
    <w:basedOn w:val="Normln"/>
    <w:qFormat/>
    <w:rsid w:val="00B228F0"/>
    <w:pPr>
      <w:outlineLvl w:val="7"/>
    </w:pPr>
  </w:style>
  <w:style w:type="paragraph" w:styleId="Zhlav">
    <w:name w:val="header"/>
    <w:basedOn w:val="Normln"/>
    <w:link w:val="ZhlavChar"/>
    <w:semiHidden/>
    <w:rsid w:val="004D20F6"/>
    <w:pPr>
      <w:tabs>
        <w:tab w:val="center" w:pos="4536"/>
        <w:tab w:val="right" w:pos="9072"/>
      </w:tabs>
      <w:jc w:val="left"/>
    </w:pPr>
    <w:rPr>
      <w:sz w:val="22"/>
    </w:rPr>
  </w:style>
  <w:style w:type="paragraph" w:styleId="Zpat">
    <w:name w:val="footer"/>
    <w:basedOn w:val="Normln"/>
    <w:link w:val="ZpatChar"/>
    <w:uiPriority w:val="99"/>
    <w:unhideWhenUsed/>
    <w:rsid w:val="00515492"/>
    <w:pPr>
      <w:tabs>
        <w:tab w:val="center" w:pos="4703"/>
        <w:tab w:val="right" w:pos="9406"/>
      </w:tabs>
    </w:pPr>
  </w:style>
  <w:style w:type="paragraph" w:customStyle="1" w:styleId="Obsahrmce">
    <w:name w:val="Obsah rámce"/>
    <w:basedOn w:val="Normln"/>
    <w:qFormat/>
    <w:rsid w:val="002F3901"/>
  </w:style>
  <w:style w:type="paragraph" w:customStyle="1" w:styleId="Obsahtabulky">
    <w:name w:val="Obsah tabulky"/>
    <w:basedOn w:val="Normln"/>
    <w:qFormat/>
    <w:rsid w:val="002F3901"/>
  </w:style>
  <w:style w:type="paragraph" w:customStyle="1" w:styleId="Nadpistabulky">
    <w:name w:val="Nadpis tabulky"/>
    <w:basedOn w:val="Obsahtabulky"/>
    <w:qFormat/>
    <w:rsid w:val="002F3901"/>
  </w:style>
  <w:style w:type="paragraph" w:styleId="Prosttext">
    <w:name w:val="Plain Text"/>
    <w:basedOn w:val="Normln"/>
    <w:link w:val="ProsttextChar"/>
    <w:uiPriority w:val="99"/>
    <w:unhideWhenUsed/>
    <w:qFormat/>
    <w:rsid w:val="00E90B98"/>
    <w:pPr>
      <w:jc w:val="left"/>
    </w:pPr>
    <w:rPr>
      <w:rFonts w:ascii="Consolas" w:eastAsiaTheme="minorHAnsi" w:hAnsi="Consolas" w:cstheme="minorBidi"/>
      <w:sz w:val="21"/>
      <w:szCs w:val="21"/>
      <w:lang w:eastAsia="en-US"/>
    </w:rPr>
  </w:style>
  <w:style w:type="paragraph" w:styleId="Normlnweb">
    <w:name w:val="Normal (Web)"/>
    <w:basedOn w:val="Normln"/>
    <w:uiPriority w:val="99"/>
    <w:semiHidden/>
    <w:unhideWhenUsed/>
    <w:qFormat/>
    <w:rsid w:val="002A2E9D"/>
    <w:pPr>
      <w:spacing w:beforeAutospacing="1" w:afterAutospacing="1"/>
      <w:jc w:val="left"/>
    </w:pPr>
    <w:rPr>
      <w:rFonts w:eastAsiaTheme="minorHAnsi"/>
      <w:szCs w:val="24"/>
    </w:rPr>
  </w:style>
  <w:style w:type="paragraph" w:styleId="Odstavecseseznamem">
    <w:name w:val="List Paragraph"/>
    <w:basedOn w:val="Normln"/>
    <w:qFormat/>
    <w:rsid w:val="007A0643"/>
    <w:pPr>
      <w:ind w:left="720"/>
      <w:contextualSpacing/>
    </w:pPr>
  </w:style>
  <w:style w:type="paragraph" w:customStyle="1" w:styleId="Standard">
    <w:name w:val="Standard"/>
    <w:qFormat/>
    <w:pPr>
      <w:widowControl w:val="0"/>
      <w:suppressAutoHyphens/>
      <w:textAlignment w:val="baseline"/>
    </w:pPr>
    <w:rPr>
      <w:rFonts w:ascii="Times New Roman" w:eastAsia="Lucida Sans Unicode" w:hAnsi="Times New Roman" w:cs="Tahoma"/>
      <w:color w:val="00000A"/>
      <w:sz w:val="24"/>
      <w:szCs w:val="24"/>
      <w:lang w:eastAsia="cs-CZ"/>
    </w:rPr>
  </w:style>
  <w:style w:type="paragraph" w:customStyle="1" w:styleId="Textbody">
    <w:name w:val="Text body"/>
    <w:basedOn w:val="Standard"/>
    <w:qFormat/>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1057</TotalTime>
  <Pages>5</Pages>
  <Words>1420</Words>
  <Characters>8378</Characters>
  <Application>Microsoft Office Word</Application>
  <DocSecurity>0</DocSecurity>
  <Lines>69</Lines>
  <Paragraphs>19</Paragraphs>
  <ScaleCrop>false</ScaleCrop>
  <Company>HMA</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dc:creator>
  <dc:description/>
  <cp:lastModifiedBy>Robert Hofman</cp:lastModifiedBy>
  <cp:revision>153</cp:revision>
  <cp:lastPrinted>2021-12-03T09:43:00Z</cp:lastPrinted>
  <dcterms:created xsi:type="dcterms:W3CDTF">2016-03-08T12:53:00Z</dcterms:created>
  <dcterms:modified xsi:type="dcterms:W3CDTF">2025-06-25T11:19:00Z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HMA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